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spacing w:line="700" w:lineRule="exact"/>
        <w:jc w:val="center"/>
        <w:rPr>
          <w:rFonts w:hint="eastAsia" w:asciiTheme="minorEastAsia" w:hAnsiTheme="minorEastAsia" w:eastAsiaTheme="minorEastAsia" w:cstheme="minorEastAsia"/>
          <w:b/>
          <w:bCs/>
          <w:sz w:val="40"/>
          <w:szCs w:val="40"/>
          <w:lang w:eastAsia="zh-CN"/>
        </w:rPr>
      </w:pPr>
      <w:r>
        <w:rPr>
          <w:rFonts w:hint="eastAsia" w:asciiTheme="minorEastAsia" w:hAnsiTheme="minorEastAsia" w:eastAsiaTheme="minorEastAsia" w:cstheme="minorEastAsia"/>
          <w:b/>
          <w:bCs/>
          <w:sz w:val="40"/>
          <w:szCs w:val="40"/>
          <w:lang w:eastAsia="zh-CN"/>
        </w:rPr>
        <w:t>电控-安庆铜矿等项目高压进线系统装置等</w:t>
      </w:r>
    </w:p>
    <w:p>
      <w:pPr>
        <w:pStyle w:val="2"/>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3125</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8</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11</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709" w:right="1338" w:bottom="312" w:left="1468" w:header="851" w:footer="272" w:gutter="283"/>
          <w:pgNumType w:start="1"/>
          <w:cols w:space="0" w:num="1"/>
          <w:rtlGutter w:val="0"/>
          <w:docGrid w:type="linesAndChars" w:linePitch="312" w:charSpace="1033"/>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7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11</w:t>
      </w:r>
      <w:r>
        <w:rPr>
          <w:rFonts w:hint="eastAsia" w:asciiTheme="minorEastAsia" w:hAnsiTheme="minorEastAsia" w:eastAsiaTheme="minorEastAsia" w:cstheme="minorEastAsia"/>
          <w:sz w:val="28"/>
          <w:szCs w:val="28"/>
          <w:u w:val="single"/>
        </w:rPr>
        <w:t>日</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17</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17</w:t>
      </w:r>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本次招标的具体内容如下（详见报价单）：</w:t>
      </w:r>
      <w:r>
        <w:rPr>
          <w:rFonts w:hint="eastAsia" w:asciiTheme="minorEastAsia" w:hAnsiTheme="minorEastAsia" w:eastAsiaTheme="minorEastAsia" w:cstheme="minorEastAsia"/>
          <w:b w:val="0"/>
          <w:bCs w:val="0"/>
          <w:color w:val="auto"/>
          <w:sz w:val="28"/>
          <w:szCs w:val="28"/>
          <w:u w:val="single"/>
          <w:lang w:val="en-US" w:eastAsia="zh-CN"/>
        </w:rPr>
        <w:t>电控-安庆铜矿等项目高压进线系统装置等（详见报价单）</w:t>
      </w:r>
      <w:r>
        <w:rPr>
          <w:rFonts w:hint="eastAsia" w:asciiTheme="minorEastAsia" w:hAnsiTheme="minorEastAsia" w:eastAsiaTheme="minorEastAsia" w:cstheme="minorEastAsia"/>
          <w:sz w:val="28"/>
          <w:szCs w:val="28"/>
          <w:u w:val="single"/>
        </w:rPr>
        <w:t>。</w:t>
      </w:r>
    </w:p>
    <w:p>
      <w:pPr>
        <w:ind w:firstLine="57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bCs/>
          <w:sz w:val="28"/>
          <w:szCs w:val="28"/>
        </w:rPr>
        <w:t>说明：</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7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154"/>
        <w:numPr>
          <w:ilvl w:val="0"/>
          <w:numId w:val="2"/>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70" w:firstLineChars="200"/>
        <w:rPr>
          <w:rFonts w:asciiTheme="minorEastAsia" w:hAnsiTheme="minorEastAsia" w:eastAsiaTheme="minorEastAsia" w:cstheme="minorEastAsia"/>
          <w:sz w:val="28"/>
          <w:szCs w:val="28"/>
        </w:rPr>
      </w:pPr>
    </w:p>
    <w:p>
      <w:pPr>
        <w:ind w:firstLine="570" w:firstLineChars="200"/>
        <w:rPr>
          <w:rFonts w:asciiTheme="minorEastAsia" w:hAnsiTheme="minorEastAsia" w:eastAsiaTheme="minorEastAsia" w:cstheme="minorEastAsia"/>
          <w:sz w:val="28"/>
          <w:szCs w:val="28"/>
        </w:rPr>
      </w:pPr>
    </w:p>
    <w:p>
      <w:pPr>
        <w:pStyle w:val="2"/>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7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16</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jc w:val="cente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17</w:t>
      </w:r>
      <w:bookmarkStart w:id="0" w:name="_GoBack"/>
      <w:bookmarkEnd w:id="0"/>
      <w:r>
        <w:rPr>
          <w:rFonts w:hint="eastAsia" w:asciiTheme="minorEastAsia" w:hAnsiTheme="minorEastAsia" w:eastAsiaTheme="minorEastAsia" w:cstheme="minorEastAsia"/>
          <w:sz w:val="28"/>
          <w:szCs w:val="28"/>
          <w:u w:val="single"/>
        </w:rPr>
        <w:t>日9:00</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7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both"/>
        <w:rPr>
          <w:rFonts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lang w:val="en-US" w:eastAsia="zh-CN"/>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七</w:t>
      </w:r>
      <w:r>
        <w:rPr>
          <w:rFonts w:hint="eastAsia" w:asciiTheme="minorEastAsia" w:hAnsiTheme="minorEastAsia" w:eastAsiaTheme="minorEastAsia" w:cstheme="minorEastAsia"/>
          <w:b/>
          <w:sz w:val="36"/>
          <w:szCs w:val="36"/>
        </w:rPr>
        <w:t>、投标人须知</w:t>
      </w:r>
    </w:p>
    <w:p>
      <w:pPr>
        <w:jc w:val="center"/>
        <w:rPr>
          <w:rFonts w:asciiTheme="minorEastAsia" w:hAnsiTheme="minorEastAsia" w:eastAsiaTheme="minorEastAsia" w:cstheme="minorEastAsia"/>
          <w:b/>
          <w:sz w:val="36"/>
          <w:szCs w:val="36"/>
        </w:rPr>
      </w:pP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val="en-US" w:eastAsia="zh-CN"/>
        </w:rPr>
        <w:t>2</w:t>
      </w:r>
      <w:r>
        <w:rPr>
          <w:rFonts w:hint="eastAsia" w:asciiTheme="minorEastAsia" w:hAnsiTheme="minorEastAsia" w:eastAsiaTheme="minorEastAsia" w:cstheme="minorEastAsia"/>
          <w:sz w:val="28"/>
          <w:szCs w:val="28"/>
        </w:rPr>
        <w:t>）若达不到招标人要求的，中标人无条件将该批货物拉回且不计货款，动用招标人机械的收取相应费用。</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合同签订后，货到验收合格，报销入账履行相关财务手续后，次月支付</w:t>
      </w:r>
      <w:r>
        <w:rPr>
          <w:rFonts w:hint="eastAsia" w:asciiTheme="minorEastAsia" w:hAnsiTheme="minorEastAsia" w:eastAsiaTheme="minorEastAsia" w:cstheme="minorEastAsia"/>
          <w:sz w:val="28"/>
          <w:szCs w:val="28"/>
          <w:u w:val="single"/>
          <w:lang w:val="en-US" w:eastAsia="zh-CN"/>
        </w:rPr>
        <w:t>4</w:t>
      </w:r>
      <w:r>
        <w:rPr>
          <w:rFonts w:hint="eastAsia" w:asciiTheme="minorEastAsia" w:hAnsiTheme="minorEastAsia" w:eastAsiaTheme="minorEastAsia" w:cstheme="minorEastAsia"/>
          <w:sz w:val="28"/>
          <w:szCs w:val="28"/>
          <w:u w:val="single"/>
        </w:rPr>
        <w:t>0%，当年年底支付</w:t>
      </w:r>
      <w:r>
        <w:rPr>
          <w:rFonts w:hint="eastAsia" w:asciiTheme="minorEastAsia" w:hAnsiTheme="minorEastAsia" w:eastAsiaTheme="minorEastAsia" w:cstheme="minorEastAsia"/>
          <w:sz w:val="28"/>
          <w:szCs w:val="28"/>
          <w:u w:val="single"/>
          <w:lang w:val="en-US" w:eastAsia="zh-CN"/>
        </w:rPr>
        <w:t>40</w:t>
      </w:r>
      <w:r>
        <w:rPr>
          <w:rFonts w:hint="eastAsia" w:asciiTheme="minorEastAsia" w:hAnsiTheme="minorEastAsia" w:eastAsiaTheme="minorEastAsia" w:cstheme="minorEastAsia"/>
          <w:sz w:val="28"/>
          <w:szCs w:val="28"/>
          <w:u w:val="single"/>
        </w:rPr>
        <w:t>%，剩余20%款项后两年内付清。</w:t>
      </w:r>
    </w:p>
    <w:p>
      <w:pPr>
        <w:ind w:firstLine="649" w:firstLineChars="228"/>
        <w:rPr>
          <w:rFonts w:hint="eastAsia" w:asciiTheme="minorEastAsia" w:hAnsiTheme="minorEastAsia" w:eastAsiaTheme="minorEastAsia" w:cstheme="minorEastAsia"/>
          <w:sz w:val="28"/>
          <w:szCs w:val="28"/>
        </w:rPr>
      </w:pP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7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49"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49"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pStyle w:val="2"/>
        <w:ind w:left="0" w:leftChars="0" w:firstLine="0" w:firstLineChars="0"/>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八</w:t>
      </w:r>
      <w:r>
        <w:rPr>
          <w:rFonts w:hint="eastAsia" w:asciiTheme="minorEastAsia" w:hAnsiTheme="minorEastAsia" w:eastAsiaTheme="minorEastAsia" w:cstheme="minorEastAsia"/>
          <w:b/>
          <w:sz w:val="36"/>
          <w:szCs w:val="36"/>
        </w:rPr>
        <w:t>、评标及中标履约要求</w:t>
      </w:r>
    </w:p>
    <w:p>
      <w:pPr>
        <w:spacing w:line="240" w:lineRule="auto"/>
        <w:jc w:val="center"/>
        <w:rPr>
          <w:rFonts w:asciiTheme="minorEastAsia" w:hAnsiTheme="minorEastAsia" w:eastAsiaTheme="minorEastAsia" w:cstheme="minorEastAsia"/>
          <w:b/>
          <w:sz w:val="24"/>
          <w:szCs w:val="24"/>
        </w:rPr>
      </w:pP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p>
    <w:p>
      <w:pPr>
        <w:spacing w:line="600" w:lineRule="exact"/>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pStyle w:val="154"/>
        <w:numPr>
          <w:ilvl w:val="0"/>
          <w:numId w:val="0"/>
        </w:numPr>
        <w:spacing w:line="600" w:lineRule="exact"/>
        <w:ind w:left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九、</w:t>
      </w:r>
      <w:r>
        <w:rPr>
          <w:rFonts w:hint="eastAsia" w:asciiTheme="minorEastAsia" w:hAnsiTheme="minorEastAsia" w:eastAsiaTheme="minorEastAsia" w:cstheme="minorEastAsia"/>
          <w:b/>
          <w:sz w:val="36"/>
          <w:szCs w:val="36"/>
        </w:rPr>
        <w:t>纪律和监督</w:t>
      </w:r>
    </w:p>
    <w:p>
      <w:pPr>
        <w:spacing w:line="240" w:lineRule="auto"/>
        <w:rPr>
          <w:rFonts w:asciiTheme="minorEastAsia" w:hAnsiTheme="minorEastAsia" w:eastAsiaTheme="minorEastAsia" w:cstheme="minorEastAsia"/>
          <w:b/>
          <w:sz w:val="24"/>
          <w:szCs w:val="24"/>
        </w:rPr>
      </w:pPr>
    </w:p>
    <w:p>
      <w:pPr>
        <w:spacing w:line="600" w:lineRule="exact"/>
        <w:ind w:firstLine="57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7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90" w:firstLineChars="200"/>
        <w:rPr>
          <w:rFonts w:asciiTheme="minorEastAsia" w:hAnsiTheme="minorEastAsia" w:eastAsiaTheme="minorEastAsia" w:cstheme="minorEastAsia"/>
          <w:sz w:val="24"/>
        </w:rPr>
      </w:pP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9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165" w:firstLineChars="1700"/>
        <w:rPr>
          <w:rFonts w:asciiTheme="minorEastAsia" w:hAnsiTheme="minorEastAsia" w:eastAsiaTheme="minorEastAsia" w:cstheme="minorEastAsia"/>
          <w:sz w:val="24"/>
        </w:rPr>
      </w:pPr>
    </w:p>
    <w:p>
      <w:pPr>
        <w:spacing w:before="156" w:beforeLines="50" w:after="156" w:afterLines="50" w:line="360" w:lineRule="auto"/>
        <w:ind w:firstLine="4165"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165"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635"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spacing w:line="600" w:lineRule="exact"/>
        <w:rPr>
          <w:rFonts w:asciiTheme="minorEastAsia" w:hAnsiTheme="minorEastAsia" w:eastAsiaTheme="minorEastAsia" w:cstheme="minorEastAsia"/>
          <w:sz w:val="28"/>
          <w:szCs w:val="28"/>
          <w:u w:val="single"/>
        </w:rPr>
      </w:pPr>
    </w:p>
    <w:p>
      <w:pPr>
        <w:spacing w:line="600" w:lineRule="exact"/>
        <w:rPr>
          <w:rFonts w:asciiTheme="minorEastAsia" w:hAnsiTheme="minorEastAsia" w:eastAsiaTheme="minorEastAsia" w:cstheme="minorEastAsia"/>
          <w:sz w:val="28"/>
          <w:szCs w:val="28"/>
          <w:u w:val="single"/>
        </w:rPr>
      </w:pPr>
    </w:p>
    <w:p>
      <w:pPr>
        <w:pStyle w:val="2"/>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w:t>
      </w:r>
      <w:r>
        <w:rPr>
          <w:rFonts w:hint="eastAsia" w:asciiTheme="minorEastAsia" w:hAnsiTheme="minorEastAsia" w:eastAsiaTheme="minorEastAsia" w:cstheme="minorEastAsia"/>
          <w:b/>
          <w:sz w:val="36"/>
          <w:szCs w:val="36"/>
          <w:lang w:val="en-US" w:eastAsia="zh-CN"/>
        </w:rPr>
        <w:t>一</w:t>
      </w:r>
      <w:r>
        <w:rPr>
          <w:rFonts w:hint="eastAsia" w:asciiTheme="minorEastAsia" w:hAnsiTheme="minorEastAsia" w:eastAsiaTheme="minorEastAsia" w:cstheme="minorEastAsia"/>
          <w:b/>
          <w:sz w:val="36"/>
          <w:szCs w:val="36"/>
        </w:rPr>
        <w:t>、投标廉洁</w:t>
      </w:r>
      <w:r>
        <w:rPr>
          <w:rFonts w:hint="eastAsia" w:asciiTheme="minorEastAsia" w:hAnsiTheme="minorEastAsia" w:eastAsiaTheme="minorEastAsia" w:cstheme="minorEastAsia"/>
          <w:b/>
          <w:bCs/>
          <w:sz w:val="36"/>
          <w:szCs w:val="36"/>
        </w:rPr>
        <w:t>承诺书</w:t>
      </w:r>
    </w:p>
    <w:p>
      <w:pPr>
        <w:spacing w:line="520" w:lineRule="exact"/>
        <w:ind w:firstLine="570" w:firstLineChars="200"/>
        <w:rPr>
          <w:rFonts w:asciiTheme="minorEastAsia" w:hAnsiTheme="minorEastAsia" w:eastAsiaTheme="minorEastAsia" w:cstheme="minorEastAsia"/>
          <w:sz w:val="28"/>
          <w:szCs w:val="28"/>
        </w:rPr>
      </w:pPr>
    </w:p>
    <w:p>
      <w:pPr>
        <w:spacing w:line="520" w:lineRule="exact"/>
        <w:ind w:firstLine="57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7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7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70" w:firstLineChars="200"/>
        <w:rPr>
          <w:rFonts w:asciiTheme="minorEastAsia" w:hAnsiTheme="minorEastAsia" w:eastAsiaTheme="minorEastAsia" w:cstheme="minorEastAsia"/>
          <w:color w:val="000000"/>
          <w:sz w:val="28"/>
          <w:szCs w:val="28"/>
          <w:u w:val="single"/>
        </w:rPr>
      </w:pPr>
    </w:p>
    <w:p>
      <w:pPr>
        <w:spacing w:line="520" w:lineRule="exact"/>
        <w:ind w:firstLine="5415" w:firstLineChars="1900"/>
        <w:rPr>
          <w:rFonts w:asciiTheme="minorEastAsia" w:hAnsiTheme="minorEastAsia" w:eastAsiaTheme="minorEastAsia" w:cstheme="minorEastAsia"/>
          <w:sz w:val="28"/>
          <w:szCs w:val="28"/>
        </w:rPr>
      </w:pPr>
    </w:p>
    <w:p>
      <w:pPr>
        <w:spacing w:line="520" w:lineRule="exact"/>
        <w:ind w:firstLine="5130" w:firstLineChars="1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承诺方签字:_________</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u w:val="single"/>
        </w:rPr>
        <w:t xml:space="preserve"> </w:t>
      </w:r>
    </w:p>
    <w:p>
      <w:pPr>
        <w:spacing w:line="520" w:lineRule="exact"/>
        <w:ind w:firstLine="5130" w:firstLineChars="18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单位盖章 ：                    </w:t>
      </w:r>
    </w:p>
    <w:p>
      <w:pPr>
        <w:spacing w:line="520" w:lineRule="exact"/>
        <w:ind w:firstLine="2280" w:firstLineChars="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