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仿宋" w:hAnsi="仿宋" w:eastAsia="仿宋" w:cs="宋体"/>
          <w:b/>
          <w:bCs/>
          <w:sz w:val="44"/>
          <w:szCs w:val="44"/>
          <w:u w:val="single"/>
        </w:rPr>
      </w:pPr>
    </w:p>
    <w:p>
      <w:pPr>
        <w:jc w:val="center"/>
        <w:rPr>
          <w:rFonts w:ascii="仿宋" w:hAnsi="仿宋" w:eastAsia="仿宋" w:cs="宋体"/>
          <w:b/>
          <w:bCs/>
          <w:sz w:val="44"/>
          <w:szCs w:val="44"/>
          <w:u w:val="single"/>
        </w:rPr>
      </w:pPr>
      <w:r>
        <w:rPr>
          <w:rFonts w:hint="eastAsia" w:ascii="仿宋" w:hAnsi="仿宋" w:eastAsia="仿宋" w:cs="宋体"/>
          <w:b/>
          <w:bCs/>
          <w:sz w:val="44"/>
          <w:szCs w:val="44"/>
          <w:u w:val="single"/>
        </w:rPr>
        <w:t>铜冠建安电控设备厂</w:t>
      </w:r>
    </w:p>
    <w:p>
      <w:pPr>
        <w:jc w:val="center"/>
        <w:rPr>
          <w:rFonts w:hint="eastAsia" w:ascii="仿宋" w:hAnsi="仿宋" w:eastAsia="仿宋" w:cs="宋体"/>
          <w:color w:val="000000"/>
          <w:sz w:val="22"/>
          <w:szCs w:val="22"/>
        </w:rPr>
      </w:pPr>
      <w:r>
        <w:rPr>
          <w:rFonts w:hint="eastAsia" w:ascii="仿宋" w:hAnsi="仿宋" w:eastAsia="仿宋" w:cs="宋体"/>
          <w:b/>
          <w:bCs/>
          <w:sz w:val="44"/>
          <w:szCs w:val="44"/>
          <w:u w:val="single"/>
          <w:lang w:val="en-US" w:eastAsia="zh-CN"/>
        </w:rPr>
        <w:t>金冠铜业、金隆铜业以及庐江矿业项目柜体</w:t>
      </w:r>
    </w:p>
    <w:p>
      <w:pPr>
        <w:pStyle w:val="136"/>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rPr>
      </w:pPr>
    </w:p>
    <w:p>
      <w:pPr>
        <w:rPr>
          <w:rFonts w:hint="default" w:ascii="仿宋" w:hAnsi="仿宋" w:eastAsia="仿宋" w:cs="仿宋_GB2312"/>
          <w:b/>
          <w:bCs/>
          <w:color w:val="FF0000"/>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TGJA-WZ-2022</w:t>
      </w:r>
      <w:r>
        <w:rPr>
          <w:rFonts w:hint="eastAsia" w:ascii="仿宋" w:hAnsi="仿宋" w:eastAsia="仿宋" w:cs="仿宋_GB2312"/>
          <w:b/>
          <w:bCs/>
          <w:sz w:val="32"/>
          <w:szCs w:val="32"/>
          <w:u w:val="single"/>
          <w:lang w:val="en-US" w:eastAsia="zh-CN"/>
        </w:rPr>
        <w:t>100</w:t>
      </w:r>
    </w:p>
    <w:p>
      <w:pPr>
        <w:rPr>
          <w:rFonts w:ascii="仿宋" w:hAnsi="仿宋" w:eastAsia="仿宋" w:cs="仿宋_GB2312"/>
          <w:b/>
          <w:bCs/>
          <w:sz w:val="32"/>
          <w:szCs w:val="32"/>
          <w:u w:val="single"/>
        </w:rPr>
      </w:pPr>
    </w:p>
    <w:p>
      <w:pPr>
        <w:rPr>
          <w:rFonts w:ascii="仿宋" w:hAnsi="仿宋" w:eastAsia="仿宋" w:cs="仿宋_GB2312"/>
          <w:b/>
          <w:bCs/>
          <w:sz w:val="32"/>
          <w:szCs w:val="32"/>
          <w:highlight w:val="yellow"/>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w:t>
      </w:r>
      <w:r>
        <w:rPr>
          <w:rFonts w:ascii="仿宋" w:hAnsi="仿宋" w:eastAsia="仿宋" w:cs="仿宋_GB2312"/>
          <w:b/>
          <w:bCs/>
          <w:sz w:val="32"/>
          <w:szCs w:val="32"/>
          <w:u w:val="single"/>
        </w:rPr>
        <w:t>2</w:t>
      </w:r>
      <w:r>
        <w:rPr>
          <w:rFonts w:hint="eastAsia" w:ascii="仿宋" w:hAnsi="仿宋" w:eastAsia="仿宋" w:cs="仿宋_GB2312"/>
          <w:b/>
          <w:bCs/>
          <w:sz w:val="32"/>
          <w:szCs w:val="32"/>
          <w:u w:val="single"/>
        </w:rPr>
        <w:t>年</w:t>
      </w:r>
      <w:r>
        <w:rPr>
          <w:rFonts w:hint="eastAsia" w:ascii="仿宋" w:hAnsi="仿宋" w:eastAsia="仿宋" w:cs="仿宋_GB2312"/>
          <w:b/>
          <w:bCs/>
          <w:sz w:val="32"/>
          <w:szCs w:val="32"/>
          <w:u w:val="single"/>
          <w:lang w:val="en-US" w:eastAsia="zh-CN"/>
        </w:rPr>
        <w:t>10</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26</w:t>
      </w:r>
      <w:r>
        <w:rPr>
          <w:rFonts w:hint="eastAsia" w:ascii="仿宋" w:hAnsi="仿宋" w:eastAsia="仿宋" w:cs="仿宋_GB2312"/>
          <w:b/>
          <w:bCs/>
          <w:sz w:val="32"/>
          <w:szCs w:val="32"/>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招 标 人: 铜陵有色金属集团铜冠建筑安装股份有限公司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徐苑（</w:t>
      </w:r>
      <w:r>
        <w:rPr>
          <w:rFonts w:ascii="仿宋" w:hAnsi="仿宋" w:eastAsia="仿宋" w:cs="仿宋_GB2312"/>
          <w:b/>
          <w:bCs/>
          <w:sz w:val="32"/>
          <w:szCs w:val="32"/>
          <w:u w:val="single"/>
        </w:rPr>
        <w:t>1</w:t>
      </w:r>
      <w:r>
        <w:rPr>
          <w:rFonts w:hint="eastAsia" w:ascii="仿宋" w:hAnsi="仿宋" w:eastAsia="仿宋" w:cs="仿宋_GB2312"/>
          <w:b/>
          <w:bCs/>
          <w:sz w:val="32"/>
          <w:szCs w:val="32"/>
          <w:u w:val="single"/>
        </w:rPr>
        <w:t>3856252433）、阮景胜（</w:t>
      </w:r>
      <w:r>
        <w:rPr>
          <w:rFonts w:ascii="仿宋" w:hAnsi="仿宋" w:eastAsia="仿宋" w:cs="仿宋_GB2312"/>
          <w:b/>
          <w:bCs/>
          <w:sz w:val="32"/>
          <w:szCs w:val="32"/>
          <w:u w:val="single"/>
        </w:rPr>
        <w:t>18756221850</w:t>
      </w:r>
      <w:r>
        <w:rPr>
          <w:rFonts w:hint="eastAsia" w:ascii="仿宋" w:hAnsi="仿宋" w:eastAsia="仿宋" w:cs="仿宋_GB2312"/>
          <w:b/>
          <w:bCs/>
          <w:sz w:val="32"/>
          <w:szCs w:val="32"/>
          <w:u w:val="single"/>
        </w:rPr>
        <w:t>）</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pStyle w:val="2"/>
      </w:pPr>
    </w:p>
    <w:p>
      <w:pPr>
        <w:rPr>
          <w:rFonts w:ascii="仿宋" w:hAnsi="仿宋" w:eastAsia="仿宋" w:cs="仿宋_GB2312"/>
          <w:b/>
          <w:bCs/>
          <w:sz w:val="32"/>
          <w:szCs w:val="32"/>
          <w:u w:val="single"/>
        </w:rPr>
      </w:pPr>
    </w:p>
    <w:p>
      <w:pPr>
        <w:rPr>
          <w:rFonts w:hint="eastAsia" w:ascii="仿宋" w:hAnsi="仿宋" w:eastAsia="仿宋" w:cs="仿宋_GB2312"/>
          <w:b/>
          <w:bCs/>
          <w:sz w:val="28"/>
          <w:szCs w:val="28"/>
        </w:rPr>
      </w:pPr>
    </w:p>
    <w:p>
      <w:pPr>
        <w:rPr>
          <w:rFonts w:hint="eastAsia"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陵有色金属集团铜冠建筑安装股份有限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2、公开招标（竞价）在铜陵有色金属集团铜冠建筑安装股份有限公司纪委监督下进行。</w:t>
      </w: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shd w:val="clear" w:color="FFFFFF" w:fill="D9D9D9"/>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26</w:t>
      </w:r>
      <w:r>
        <w:rPr>
          <w:rFonts w:hint="eastAsia" w:ascii="仿宋" w:hAnsi="仿宋" w:eastAsia="仿宋" w:cs="仿宋_GB2312"/>
          <w:sz w:val="28"/>
          <w:szCs w:val="28"/>
          <w:u w:val="single"/>
        </w:rPr>
        <w:t>日</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03</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03</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center"/>
        <w:rPr>
          <w:rFonts w:ascii="仿宋" w:hAnsi="仿宋" w:eastAsia="仿宋" w:cs="仿宋_GB2312"/>
          <w:b/>
          <w:sz w:val="36"/>
          <w:szCs w:val="36"/>
        </w:rPr>
      </w:pPr>
    </w:p>
    <w:p>
      <w:pPr>
        <w:rPr>
          <w:rFonts w:ascii="仿宋" w:hAnsi="仿宋" w:eastAsia="仿宋" w:cs="仿宋_GB2312"/>
          <w:b/>
          <w:sz w:val="36"/>
          <w:szCs w:val="36"/>
        </w:rPr>
      </w:pPr>
    </w:p>
    <w:p>
      <w:pPr>
        <w:pStyle w:val="2"/>
        <w:ind w:left="0" w:leftChars="0" w:firstLine="0" w:firstLineChars="0"/>
        <w:rPr>
          <w:rFonts w:ascii="仿宋" w:hAnsi="仿宋" w:eastAsia="仿宋"/>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本次招标的具体内容</w:t>
      </w:r>
      <w:r>
        <w:rPr>
          <w:rFonts w:hint="eastAsia" w:ascii="仿宋" w:hAnsi="仿宋" w:eastAsia="仿宋" w:cs="仿宋_GB2312"/>
          <w:sz w:val="28"/>
          <w:szCs w:val="28"/>
          <w:u w:val="single"/>
        </w:rPr>
        <w:t>（详见报价单）：</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6、投标人近三年无重大失信和违法、违纪行为等不良记录。</w:t>
      </w: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本次招标公告（包括后期如有对招标文件所作的澄清、修改等。）将在铜陵有色金属集团铜冠建筑安装股份有限公司网（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所有招标信息均以以上网站发布为准，其它任何形式的内容不作为招标投标以及开标评标的依据。</w:t>
      </w:r>
    </w:p>
    <w:p>
      <w:pPr>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jc w:val="center"/>
        <w:rPr>
          <w:rFonts w:ascii="仿宋" w:hAnsi="仿宋" w:eastAsia="仿宋" w:cs="仿宋_GB2312"/>
          <w:b/>
          <w:sz w:val="36"/>
          <w:szCs w:val="36"/>
        </w:rPr>
      </w:pPr>
    </w:p>
    <w:p>
      <w:pPr>
        <w:ind w:firstLine="565" w:firstLineChars="202"/>
        <w:rPr>
          <w:rFonts w:ascii="仿宋" w:hAnsi="仿宋" w:eastAsia="仿宋" w:cs="仿宋_GB2312"/>
          <w:sz w:val="28"/>
          <w:szCs w:val="28"/>
        </w:rPr>
      </w:pPr>
      <w:r>
        <w:rPr>
          <w:rFonts w:hint="eastAsia" w:ascii="仿宋" w:hAnsi="仿宋" w:eastAsia="仿宋" w:cs="仿宋_GB2312"/>
          <w:sz w:val="28"/>
          <w:szCs w:val="28"/>
        </w:rPr>
        <w:t>1、</w:t>
      </w:r>
      <w:r>
        <w:rPr>
          <w:rFonts w:hint="eastAsia" w:ascii="仿宋" w:hAnsi="仿宋" w:eastAsia="仿宋" w:cs="仿宋_GB2312"/>
          <w:b/>
          <w:bCs/>
          <w:sz w:val="28"/>
          <w:szCs w:val="28"/>
        </w:rPr>
        <w:t>各投标人需在报名截止时间之前至铜陵有色金属集团铜冠建筑安装股份有限公司报名。</w:t>
      </w:r>
      <w:r>
        <w:rPr>
          <w:rFonts w:hint="eastAsia" w:ascii="仿宋" w:hAnsi="仿宋" w:eastAsia="仿宋" w:cs="仿宋_GB2312"/>
          <w:b/>
          <w:bCs/>
          <w:color w:val="000000" w:themeColor="text1"/>
          <w:sz w:val="28"/>
          <w:szCs w:val="28"/>
        </w:rPr>
        <w:t>因投标人未在指定要求时间报名或未通过资格审查的视为无效投标。</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营业执照副本复印件、法定代表人身份证复印件（经办人不是法定代表人的要提供法定代表人授权委托书、代理人身份证复印件）并加盖公章（原章）等资料。</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02</w:t>
      </w:r>
      <w:r>
        <w:rPr>
          <w:rFonts w:hint="eastAsia" w:ascii="仿宋" w:hAnsi="仿宋" w:eastAsia="仿宋" w:cs="仿宋_GB2312"/>
          <w:sz w:val="28"/>
          <w:szCs w:val="28"/>
          <w:u w:val="single"/>
        </w:rPr>
        <w:t>日17:30止</w:t>
      </w:r>
    </w:p>
    <w:p>
      <w:pPr>
        <w:ind w:firstLine="560" w:firstLineChars="200"/>
        <w:rPr>
          <w:rFonts w:hint="eastAsia" w:ascii="仿宋" w:hAnsi="仿宋" w:eastAsia="仿宋" w:cs="仿宋_GB2312"/>
          <w:sz w:val="28"/>
          <w:szCs w:val="28"/>
          <w:lang w:val="en-US" w:eastAsia="zh-CN"/>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铜陵有色金属集团铜冠建筑安装股份有限公司</w:t>
      </w:r>
      <w:r>
        <w:rPr>
          <w:rFonts w:hint="eastAsia" w:ascii="仿宋" w:hAnsi="仿宋" w:eastAsia="仿宋" w:cs="仿宋_GB2312"/>
          <w:sz w:val="28"/>
          <w:szCs w:val="28"/>
          <w:u w:val="single"/>
          <w:lang w:eastAsia="zh-CN"/>
        </w:rPr>
        <w:t>（</w:t>
      </w:r>
      <w:r>
        <w:rPr>
          <w:rFonts w:hint="eastAsia" w:ascii="仿宋" w:hAnsi="仿宋" w:eastAsia="仿宋" w:cs="仿宋_GB2312"/>
          <w:sz w:val="28"/>
          <w:szCs w:val="28"/>
          <w:u w:val="single"/>
          <w:lang w:val="en-US" w:eastAsia="zh-CN"/>
        </w:rPr>
        <w:t>铜陵市翠湖二路666号电控设备厂</w:t>
      </w:r>
      <w:r>
        <w:rPr>
          <w:rFonts w:hint="eastAsia" w:ascii="仿宋" w:hAnsi="仿宋" w:eastAsia="仿宋" w:cs="仿宋_GB2312"/>
          <w:sz w:val="28"/>
          <w:szCs w:val="28"/>
          <w:u w:val="single"/>
          <w:lang w:eastAsia="zh-CN"/>
        </w:rPr>
        <w:t>）</w:t>
      </w:r>
    </w:p>
    <w:p>
      <w:pPr>
        <w:ind w:firstLine="560" w:firstLineChars="200"/>
        <w:rPr>
          <w:rFonts w:ascii="仿宋" w:hAnsi="仿宋" w:eastAsia="仿宋" w:cs="仿宋_GB2312"/>
          <w:sz w:val="32"/>
          <w:szCs w:val="32"/>
          <w:u w:val="single"/>
        </w:rPr>
      </w:pPr>
      <w:r>
        <w:rPr>
          <w:rFonts w:hint="eastAsia" w:ascii="仿宋" w:hAnsi="仿宋" w:eastAsia="仿宋" w:cs="仿宋_GB2312"/>
          <w:sz w:val="28"/>
          <w:szCs w:val="28"/>
        </w:rPr>
        <w:t>5、联 系 人：</w:t>
      </w:r>
      <w:r>
        <w:rPr>
          <w:rFonts w:hint="eastAsia" w:ascii="仿宋" w:hAnsi="仿宋" w:eastAsia="仿宋" w:cs="仿宋_GB2312"/>
          <w:bCs/>
          <w:sz w:val="32"/>
          <w:szCs w:val="32"/>
          <w:u w:val="single"/>
        </w:rPr>
        <w:t>阮景胜（</w:t>
      </w:r>
      <w:r>
        <w:rPr>
          <w:rFonts w:ascii="仿宋" w:hAnsi="仿宋" w:eastAsia="仿宋" w:cs="仿宋_GB2312"/>
          <w:bCs/>
          <w:sz w:val="32"/>
          <w:szCs w:val="32"/>
          <w:u w:val="single"/>
        </w:rPr>
        <w:t>18756221850</w:t>
      </w:r>
      <w:r>
        <w:rPr>
          <w:rFonts w:hint="eastAsia" w:ascii="仿宋" w:hAnsi="仿宋" w:eastAsia="仿宋" w:cs="仿宋_GB2312"/>
          <w:bCs/>
          <w:sz w:val="32"/>
          <w:szCs w:val="32"/>
          <w:u w:val="single"/>
        </w:rPr>
        <w:t>）</w:t>
      </w: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六、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03</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2、投标文件递交地点：铜陵有色金属集团铜冠建筑安装股份有限公司经营部（铜陵市铜官区长江西路2571号主楼三楼）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jc w:val="both"/>
        <w:rPr>
          <w:rFonts w:ascii="仿宋" w:hAnsi="仿宋" w:eastAsia="仿宋" w:cs="仿宋_GB2312"/>
          <w:b/>
          <w:sz w:val="36"/>
          <w:szCs w:val="36"/>
        </w:rPr>
      </w:pPr>
    </w:p>
    <w:p>
      <w:pPr>
        <w:pStyle w:val="2"/>
      </w:pPr>
    </w:p>
    <w:p>
      <w:pPr>
        <w:jc w:val="center"/>
        <w:rPr>
          <w:rFonts w:ascii="仿宋" w:hAnsi="仿宋" w:eastAsia="仿宋" w:cs="仿宋_GB2312"/>
          <w:b/>
          <w:sz w:val="36"/>
          <w:szCs w:val="36"/>
        </w:rPr>
      </w:pPr>
      <w:r>
        <w:rPr>
          <w:rFonts w:hint="eastAsia" w:ascii="仿宋" w:hAnsi="仿宋" w:eastAsia="仿宋" w:cs="仿宋_GB2312"/>
          <w:b/>
          <w:sz w:val="36"/>
          <w:szCs w:val="36"/>
        </w:rPr>
        <w:t>七、投标人须知</w:t>
      </w:r>
    </w:p>
    <w:p>
      <w:pPr>
        <w:jc w:val="center"/>
        <w:rPr>
          <w:rFonts w:ascii="仿宋" w:hAnsi="仿宋" w:eastAsia="仿宋" w:cs="仿宋_GB2312"/>
          <w:b/>
          <w:sz w:val="36"/>
          <w:szCs w:val="36"/>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1、与本次招标材料质量的相关要求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（1）材料质量要求：符合国家标准相关规定和图纸技术要求并提供相应检验报告等资料。</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（3）若达不到招标人要求的，中标人无条件将该批货物拉回且不计货款，使用招标人机械的收取相应费用。</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（4）</w:t>
      </w:r>
      <w:r>
        <w:rPr>
          <w:rFonts w:hint="eastAsia" w:ascii="仿宋" w:hAnsi="仿宋" w:eastAsia="仿宋" w:cs="仿宋_GB2312"/>
          <w:sz w:val="28"/>
          <w:szCs w:val="28"/>
          <w:u w:val="single"/>
        </w:rPr>
        <w:t>因材料产品质量不合格所造成的相关质量问题，同时对相关质量问题所引发的返工、耽误工期、对业主单位的生产影响等所有相关损失，中标人承担相应责任。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2、付款方式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货到验收合格且开具全额增值税专用发票入账后，次月支付发票金额的</w:t>
      </w:r>
      <w:r>
        <w:rPr>
          <w:rFonts w:ascii="仿宋" w:hAnsi="仿宋" w:eastAsia="仿宋" w:cs="仿宋_GB2312"/>
          <w:sz w:val="28"/>
          <w:szCs w:val="28"/>
          <w:u w:val="single"/>
        </w:rPr>
        <w:t>40</w:t>
      </w:r>
      <w:r>
        <w:rPr>
          <w:rFonts w:hint="eastAsia" w:ascii="仿宋" w:hAnsi="仿宋" w:eastAsia="仿宋" w:cs="仿宋_GB2312"/>
          <w:sz w:val="28"/>
          <w:szCs w:val="28"/>
          <w:u w:val="single"/>
        </w:rPr>
        <w:t>%，当年春节前再支付4</w:t>
      </w:r>
      <w:r>
        <w:rPr>
          <w:rFonts w:ascii="仿宋" w:hAnsi="仿宋" w:eastAsia="仿宋" w:cs="仿宋_GB2312"/>
          <w:sz w:val="28"/>
          <w:szCs w:val="28"/>
          <w:u w:val="single"/>
        </w:rPr>
        <w:t>0</w:t>
      </w:r>
      <w:r>
        <w:rPr>
          <w:rFonts w:hint="eastAsia" w:ascii="仿宋" w:hAnsi="仿宋" w:eastAsia="仿宋" w:cs="仿宋_GB2312"/>
          <w:sz w:val="28"/>
          <w:szCs w:val="28"/>
          <w:u w:val="single"/>
        </w:rPr>
        <w:t>%，余款后两年付清，其中1</w:t>
      </w:r>
      <w:r>
        <w:rPr>
          <w:rFonts w:ascii="仿宋" w:hAnsi="仿宋" w:eastAsia="仿宋" w:cs="仿宋_GB2312"/>
          <w:sz w:val="28"/>
          <w:szCs w:val="28"/>
          <w:u w:val="single"/>
        </w:rPr>
        <w:t>0</w:t>
      </w:r>
      <w:r>
        <w:rPr>
          <w:rFonts w:hint="eastAsia" w:ascii="仿宋" w:hAnsi="仿宋" w:eastAsia="仿宋" w:cs="仿宋_GB2312"/>
          <w:sz w:val="28"/>
          <w:szCs w:val="28"/>
          <w:u w:val="single"/>
        </w:rPr>
        <w:t>%作为质保金，质保期自产品到货起1</w:t>
      </w:r>
      <w:r>
        <w:rPr>
          <w:rFonts w:ascii="仿宋" w:hAnsi="仿宋" w:eastAsia="仿宋" w:cs="仿宋_GB2312"/>
          <w:sz w:val="28"/>
          <w:szCs w:val="28"/>
          <w:u w:val="single"/>
        </w:rPr>
        <w:t>8</w:t>
      </w:r>
      <w:r>
        <w:rPr>
          <w:rFonts w:hint="eastAsia" w:ascii="仿宋" w:hAnsi="仿宋" w:eastAsia="仿宋" w:cs="仿宋_GB2312"/>
          <w:sz w:val="28"/>
          <w:szCs w:val="28"/>
          <w:u w:val="single"/>
        </w:rPr>
        <w:t>个月或投入使用起1</w:t>
      </w:r>
      <w:r>
        <w:rPr>
          <w:rFonts w:ascii="仿宋" w:hAnsi="仿宋" w:eastAsia="仿宋" w:cs="仿宋_GB2312"/>
          <w:sz w:val="28"/>
          <w:szCs w:val="28"/>
          <w:u w:val="single"/>
        </w:rPr>
        <w:t>2</w:t>
      </w:r>
      <w:r>
        <w:rPr>
          <w:rFonts w:hint="eastAsia" w:ascii="仿宋" w:hAnsi="仿宋" w:eastAsia="仿宋" w:cs="仿宋_GB2312"/>
          <w:sz w:val="28"/>
          <w:szCs w:val="28"/>
          <w:u w:val="single"/>
        </w:rPr>
        <w:t>个月，两者以先到日期为准。</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3、报价相关要求</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（2）各投标单位在投标报价前应仔细审阅招标公告、报价表及报价说明等与此次报价相关的所有资料。报价要谨慎，一旦中标，视为理解并考虑了招标人一切要求的报价，不得以任何理由变更。</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4、标书相关要求</w:t>
      </w:r>
    </w:p>
    <w:p>
      <w:pPr>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人法定代表人应在报价单相应位置签字及加盖公章（原章），如经办人不是法人代表，须提供本人身份证复印件、法人身份证复印件、投标廉洁承诺书及有法人代表签字的《法人代表授权书》并加盖公章（原章）作为投标资料的一部分。</w:t>
      </w:r>
      <w:r>
        <w:rPr>
          <w:rFonts w:hint="eastAsia" w:ascii="仿宋" w:hAnsi="仿宋" w:eastAsia="仿宋" w:cs="仿宋_GB2312"/>
          <w:b/>
          <w:bCs/>
          <w:sz w:val="28"/>
          <w:szCs w:val="28"/>
        </w:rPr>
        <w:t>以上事项不符合要求的视为无效投标。</w:t>
      </w:r>
    </w:p>
    <w:p>
      <w:pPr>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（2）投标文件密封袋封口处应密封完整，加盖投标单位公章（原章），并且注明招标编号及材料名称。因投标人制作、密封、寄送报价文件</w:t>
      </w:r>
      <w:r>
        <w:rPr>
          <w:rFonts w:hint="eastAsia" w:ascii="仿宋" w:hAnsi="仿宋" w:eastAsia="仿宋" w:cs="仿宋_GB2312"/>
          <w:b/>
          <w:bCs/>
          <w:sz w:val="28"/>
          <w:szCs w:val="28"/>
        </w:rPr>
        <w:t>不符合要求的视为无效投标。</w:t>
      </w:r>
    </w:p>
    <w:p>
      <w:pPr>
        <w:ind w:firstLine="565" w:firstLineChars="202"/>
        <w:rPr>
          <w:rFonts w:ascii="仿宋" w:hAnsi="仿宋" w:eastAsia="仿宋" w:cs="仿宋_GB2312"/>
          <w:b/>
          <w:bCs/>
          <w:sz w:val="28"/>
          <w:szCs w:val="28"/>
        </w:rPr>
      </w:pPr>
      <w:r>
        <w:rPr>
          <w:rFonts w:hint="eastAsia" w:ascii="仿宋" w:hAnsi="仿宋" w:eastAsia="仿宋" w:cs="仿宋_GB2312"/>
          <w:sz w:val="28"/>
          <w:szCs w:val="28"/>
        </w:rPr>
        <w:t>（3）投标人的所有报价文件，除《法定代表人授权书》中的法定代表人签名、投标廉洁承诺书中的承诺人签字、报价单中的法定代表人或授权委托人签名须手写以外，其他填写的内容均为加盖单位公章（原章）的打印件。</w:t>
      </w:r>
      <w:r>
        <w:rPr>
          <w:rFonts w:hint="eastAsia" w:ascii="仿宋" w:hAnsi="仿宋" w:eastAsia="仿宋" w:cs="仿宋_GB2312"/>
          <w:b/>
          <w:bCs/>
          <w:sz w:val="28"/>
          <w:szCs w:val="28"/>
        </w:rPr>
        <w:t>以上事项不符合要求的视为无效投标。</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（4）装订要求</w:t>
      </w:r>
    </w:p>
    <w:p>
      <w:pPr>
        <w:ind w:firstLine="565" w:firstLineChars="202"/>
        <w:rPr>
          <w:rFonts w:ascii="仿宋" w:hAnsi="仿宋" w:eastAsia="仿宋" w:cs="仿宋_GB2312"/>
          <w:sz w:val="28"/>
          <w:szCs w:val="28"/>
          <w:u w:val="single"/>
        </w:rPr>
      </w:pPr>
      <w:r>
        <w:rPr>
          <w:rFonts w:hint="eastAsia" w:ascii="仿宋" w:hAnsi="仿宋" w:eastAsia="仿宋" w:cs="仿宋_GB2312"/>
          <w:sz w:val="28"/>
          <w:szCs w:val="28"/>
          <w:u w:val="single"/>
        </w:rPr>
        <w:t>密封袋封口处应密封严实，并应加盖投标人公章（原章）。未按装订要求装订的，我公司不负责相关保密要求，同时视为无效投标。</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5、交货地点</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材料送至安徽省铜陵市经济技术开发区翠湖二路西段666号电控设备厂。</w:t>
      </w:r>
    </w:p>
    <w:p>
      <w:pPr>
        <w:ind w:firstLine="638" w:firstLineChars="228"/>
        <w:rPr>
          <w:rFonts w:ascii="仿宋" w:hAnsi="仿宋" w:eastAsia="仿宋" w:cs="仿宋_GB2312"/>
          <w:sz w:val="28"/>
          <w:szCs w:val="28"/>
          <w:u w:val="single"/>
        </w:rPr>
      </w:pPr>
      <w:r>
        <w:rPr>
          <w:rFonts w:hint="eastAsia" w:ascii="仿宋" w:hAnsi="仿宋" w:eastAsia="仿宋" w:cs="仿宋_GB2312"/>
          <w:color w:val="000000" w:themeColor="text1"/>
          <w:sz w:val="28"/>
          <w:szCs w:val="28"/>
        </w:rPr>
        <w:t>6、</w:t>
      </w:r>
      <w:r>
        <w:rPr>
          <w:rFonts w:hint="eastAsia" w:ascii="仿宋" w:hAnsi="仿宋" w:eastAsia="仿宋" w:cs="仿宋_GB2312"/>
          <w:color w:val="000000" w:themeColor="text1"/>
          <w:sz w:val="28"/>
          <w:szCs w:val="28"/>
          <w:u w:val="single"/>
        </w:rPr>
        <w:t>本次招标的材料由中标人负责运输至指定地点。运</w:t>
      </w:r>
      <w:r>
        <w:rPr>
          <w:rFonts w:hint="eastAsia" w:ascii="仿宋" w:hAnsi="仿宋" w:eastAsia="仿宋" w:cs="仿宋_GB2312"/>
          <w:sz w:val="28"/>
          <w:szCs w:val="28"/>
          <w:u w:val="single"/>
        </w:rPr>
        <w:t>输过程中未按相关安全、环保等要求所导致的一切安全、环保事故由中标人承担责任。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7、供货数量验收确认方式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招标人按合同数量及送货清单验收。</w:t>
      </w:r>
    </w:p>
    <w:p>
      <w:pPr>
        <w:ind w:firstLine="730" w:firstLineChars="202"/>
        <w:rPr>
          <w:rFonts w:ascii="仿宋" w:hAnsi="仿宋" w:eastAsia="仿宋" w:cs="仿宋_GB2312"/>
          <w:b/>
          <w:bCs/>
          <w:sz w:val="36"/>
          <w:szCs w:val="36"/>
          <w:highlight w:val="none"/>
        </w:rPr>
      </w:pPr>
    </w:p>
    <w:p>
      <w:pPr>
        <w:ind w:firstLine="730" w:firstLineChars="202"/>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八、评标及中标履约要求</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1、评标由纪委随机临时确定评委并组建的评标委员会负责。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本次评标以价格为评标依据，采取“合理低价法”评标。即经评委会审核，剔除偏离市场行情较大的恶意报价后的报价进行排序，确定预中标单位。</w:t>
      </w:r>
    </w:p>
    <w:p>
      <w:pPr>
        <w:spacing w:line="600" w:lineRule="exact"/>
        <w:ind w:left="210" w:leftChars="100" w:firstLine="280" w:firstLineChars="100"/>
        <w:rPr>
          <w:rFonts w:ascii="仿宋" w:hAnsi="仿宋" w:eastAsia="仿宋" w:cs="仿宋_GB2312"/>
          <w:sz w:val="28"/>
          <w:szCs w:val="28"/>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w:t>
      </w:r>
      <w:r>
        <w:rPr>
          <w:rFonts w:hint="eastAsia" w:ascii="仿宋" w:hAnsi="仿宋" w:eastAsia="仿宋" w:cs="仿宋_GB2312"/>
          <w:b/>
          <w:bCs/>
          <w:color w:val="000000" w:themeColor="text1"/>
          <w:sz w:val="28"/>
          <w:szCs w:val="28"/>
          <w:u w:val="single"/>
        </w:rPr>
        <w:t>一</w:t>
      </w:r>
      <w:r>
        <w:rPr>
          <w:rFonts w:hint="eastAsia" w:ascii="仿宋" w:hAnsi="仿宋" w:eastAsia="仿宋" w:cs="仿宋_GB2312"/>
          <w:sz w:val="28"/>
          <w:szCs w:val="28"/>
          <w:u w:val="single"/>
        </w:rPr>
        <w:t>名中标单位。</w:t>
      </w:r>
    </w:p>
    <w:p>
      <w:pPr>
        <w:spacing w:line="600" w:lineRule="exact"/>
        <w:ind w:left="210" w:leftChars="100" w:firstLine="280" w:firstLineChars="1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hint="eastAsia" w:ascii="仿宋" w:hAnsi="仿宋" w:eastAsia="仿宋" w:cs="仿宋_GB2312"/>
          <w:b/>
          <w:sz w:val="36"/>
          <w:szCs w:val="36"/>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九、纪律和监督</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1、对招标人的纪律要求：招标人不得泄漏招标投标活动中应当保密的情况和资料，不得与投标人串通损害铜陵有色金属集团铜冠建筑安装股份有限公司利益或者他人合法权益。</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一经确认将取消其今后参加铜陵有色金属集团铜冠建筑安装股份有限公司招标的资格，列入供应商黑名单。</w:t>
      </w: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十、法定代表人授权书</w:t>
      </w:r>
    </w:p>
    <w:p>
      <w:pPr>
        <w:spacing w:line="600" w:lineRule="exact"/>
        <w:jc w:val="center"/>
        <w:rPr>
          <w:rFonts w:ascii="仿宋" w:hAnsi="仿宋" w:eastAsia="仿宋" w:cs="仿宋_GB2312"/>
          <w:b/>
          <w:sz w:val="36"/>
          <w:szCs w:val="36"/>
        </w:rPr>
      </w:pPr>
    </w:p>
    <w:p>
      <w:pPr>
        <w:pStyle w:val="21"/>
        <w:rPr>
          <w:rFonts w:ascii="仿宋" w:hAnsi="仿宋" w:eastAsia="仿宋"/>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w:t>
      </w:r>
      <w:r>
        <w:rPr>
          <w:rFonts w:hint="eastAsia" w:ascii="仿宋" w:hAnsi="仿宋" w:eastAsia="仿宋" w:cs="仿宋_GB2312"/>
          <w:sz w:val="28"/>
          <w:szCs w:val="28"/>
          <w:u w:val="single"/>
        </w:rPr>
        <w:t>（姓名）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为本公司合法代理人，就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Lines="50" w:afterLines="50" w:line="360" w:lineRule="auto"/>
        <w:ind w:firstLine="4080" w:firstLineChars="1700"/>
        <w:rPr>
          <w:rFonts w:ascii="仿宋" w:hAnsi="仿宋" w:eastAsia="仿宋"/>
          <w:sz w:val="24"/>
        </w:rPr>
      </w:pPr>
    </w:p>
    <w:p>
      <w:pPr>
        <w:spacing w:beforeLines="50" w:afterLines="50" w:line="360" w:lineRule="auto"/>
        <w:ind w:firstLine="4080" w:firstLineChars="1700"/>
        <w:rPr>
          <w:rFonts w:ascii="仿宋" w:hAnsi="仿宋" w:eastAsia="仿宋"/>
          <w:sz w:val="24"/>
        </w:rPr>
      </w:pPr>
      <w:r>
        <w:rPr>
          <w:rFonts w:hint="eastAsia" w:ascii="仿宋" w:hAnsi="仿宋" w:eastAsia="仿宋"/>
          <w:sz w:val="24"/>
        </w:rPr>
        <w:t>法定代表人签字：_______________</w:t>
      </w:r>
    </w:p>
    <w:p>
      <w:pPr>
        <w:spacing w:beforeLines="50" w:afterLines="50" w:line="360" w:lineRule="auto"/>
        <w:ind w:firstLine="4080" w:firstLineChars="1700"/>
        <w:rPr>
          <w:rFonts w:ascii="仿宋" w:hAnsi="仿宋" w:eastAsia="仿宋"/>
        </w:rPr>
      </w:pPr>
      <w:r>
        <w:rPr>
          <w:rFonts w:hint="eastAsia" w:ascii="仿宋" w:hAnsi="仿宋" w:eastAsia="仿宋"/>
          <w:sz w:val="24"/>
        </w:rPr>
        <w:t>单位盖章：_____________________</w:t>
      </w:r>
    </w:p>
    <w:p>
      <w:pPr>
        <w:spacing w:beforeLines="50" w:afterLines="50" w:line="360" w:lineRule="auto"/>
        <w:rPr>
          <w:rFonts w:ascii="仿宋" w:hAnsi="仿宋" w:eastAsia="仿宋"/>
          <w:sz w:val="24"/>
        </w:rPr>
      </w:pPr>
    </w:p>
    <w:p>
      <w:pPr>
        <w:spacing w:line="600" w:lineRule="exact"/>
        <w:jc w:val="right"/>
        <w:rPr>
          <w:rFonts w:ascii="仿宋" w:hAnsi="仿宋" w:eastAsia="仿宋" w:cs="仿宋_GB2312"/>
          <w:sz w:val="28"/>
          <w:szCs w:val="28"/>
        </w:rPr>
      </w:pPr>
      <w:r>
        <w:rPr>
          <w:rFonts w:hint="eastAsia" w:ascii="仿宋" w:hAnsi="仿宋" w:eastAsia="仿宋" w:cs="仿宋_GB2312"/>
          <w:sz w:val="28"/>
          <w:szCs w:val="28"/>
        </w:rPr>
        <w:t>年   月   日</w:t>
      </w:r>
    </w:p>
    <w:p>
      <w:pPr>
        <w:spacing w:line="600" w:lineRule="exact"/>
        <w:jc w:val="right"/>
        <w:rPr>
          <w:rFonts w:ascii="仿宋" w:hAnsi="仿宋" w:eastAsia="仿宋" w:cs="仿宋_GB2312"/>
          <w:sz w:val="28"/>
          <w:szCs w:val="28"/>
        </w:rPr>
      </w:pPr>
    </w:p>
    <w:p>
      <w:pPr>
        <w:rPr>
          <w:rFonts w:ascii="仿宋" w:hAnsi="仿宋" w:eastAsia="仿宋" w:cs="仿宋_GB2312"/>
          <w:b/>
          <w:sz w:val="36"/>
          <w:szCs w:val="36"/>
          <w:highlight w:val="cyan"/>
        </w:rPr>
      </w:pPr>
    </w:p>
    <w:p>
      <w:pPr>
        <w:jc w:val="center"/>
        <w:rPr>
          <w:rFonts w:ascii="仿宋" w:hAnsi="仿宋" w:eastAsia="仿宋" w:cs="仿宋_GB2312"/>
          <w:b/>
          <w:sz w:val="36"/>
          <w:szCs w:val="36"/>
          <w:highlight w:val="cyan"/>
        </w:rPr>
      </w:pPr>
    </w:p>
    <w:p>
      <w:pPr>
        <w:jc w:val="center"/>
        <w:rPr>
          <w:rFonts w:ascii="仿宋" w:hAnsi="仿宋" w:eastAsia="仿宋" w:cs="仿宋_GB2312"/>
          <w:b/>
          <w:bCs/>
          <w:sz w:val="36"/>
          <w:szCs w:val="36"/>
        </w:rPr>
      </w:pPr>
      <w:r>
        <w:rPr>
          <w:rFonts w:hint="eastAsia" w:ascii="仿宋" w:hAnsi="仿宋" w:eastAsia="仿宋" w:cs="仿宋_GB2312"/>
          <w:b/>
          <w:sz w:val="36"/>
          <w:szCs w:val="36"/>
        </w:rPr>
        <w:t>十一、投标廉洁</w:t>
      </w:r>
      <w:r>
        <w:rPr>
          <w:rFonts w:hint="eastAsia" w:ascii="仿宋" w:hAnsi="仿宋" w:eastAsia="仿宋" w:cs="仿宋_GB2312"/>
          <w:b/>
          <w:bCs/>
          <w:sz w:val="36"/>
          <w:szCs w:val="36"/>
        </w:rPr>
        <w:t>承诺书</w:t>
      </w:r>
    </w:p>
    <w:p>
      <w:pPr>
        <w:spacing w:line="520" w:lineRule="exact"/>
        <w:ind w:firstLine="560" w:firstLineChars="200"/>
        <w:rPr>
          <w:rFonts w:ascii="仿宋" w:hAnsi="仿宋" w:eastAsia="仿宋" w:cs="仿宋_GB2312"/>
          <w:sz w:val="28"/>
          <w:szCs w:val="28"/>
        </w:rPr>
      </w:pPr>
    </w:p>
    <w:p>
      <w:pPr>
        <w:spacing w:line="52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我单位于年月日参与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2"/>
        </w:numPr>
        <w:spacing w:line="52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仿宋" w:hAnsi="仿宋" w:eastAsia="仿宋" w:cs="仿宋_GB2312"/>
          <w:color w:val="000000"/>
          <w:sz w:val="28"/>
          <w:szCs w:val="28"/>
          <w:u w:val="single"/>
        </w:rPr>
      </w:pPr>
    </w:p>
    <w:p>
      <w:pPr>
        <w:spacing w:line="520" w:lineRule="exact"/>
        <w:ind w:firstLine="5320" w:firstLineChars="1900"/>
        <w:rPr>
          <w:rFonts w:ascii="仿宋" w:hAnsi="仿宋" w:eastAsia="仿宋" w:cs="仿宋_GB2312"/>
          <w:sz w:val="28"/>
          <w:szCs w:val="28"/>
        </w:rPr>
      </w:pPr>
    </w:p>
    <w:p>
      <w:pPr>
        <w:spacing w:line="520" w:lineRule="exact"/>
        <w:ind w:firstLine="5320" w:firstLineChars="1900"/>
        <w:rPr>
          <w:rFonts w:ascii="仿宋" w:hAnsi="仿宋" w:eastAsia="仿宋" w:cs="仿宋_GB2312"/>
          <w:sz w:val="28"/>
          <w:szCs w:val="28"/>
          <w:u w:val="single"/>
        </w:rPr>
      </w:pPr>
      <w:r>
        <w:rPr>
          <w:rFonts w:hint="eastAsia" w:ascii="仿宋" w:hAnsi="仿宋" w:eastAsia="仿宋" w:cs="仿宋_GB2312"/>
          <w:sz w:val="28"/>
          <w:szCs w:val="28"/>
        </w:rPr>
        <w:t>承诺方签字:_________</w:t>
      </w:r>
    </w:p>
    <w:p>
      <w:pPr>
        <w:spacing w:line="520" w:lineRule="exact"/>
        <w:ind w:firstLine="5320" w:firstLineChars="1900"/>
        <w:rPr>
          <w:rFonts w:ascii="仿宋" w:hAnsi="仿宋" w:eastAsia="仿宋" w:cs="仿宋_GB2312"/>
          <w:sz w:val="28"/>
          <w:szCs w:val="28"/>
        </w:rPr>
      </w:pPr>
      <w:r>
        <w:rPr>
          <w:rFonts w:hint="eastAsia" w:ascii="仿宋" w:hAnsi="仿宋" w:eastAsia="仿宋" w:cs="仿宋_GB2312"/>
          <w:sz w:val="28"/>
          <w:szCs w:val="28"/>
        </w:rPr>
        <w:t xml:space="preserve">单位盖章 ：                    </w:t>
      </w:r>
    </w:p>
    <w:p>
      <w:pPr>
        <w:spacing w:line="52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 xml:space="preserve">                       日    期：</w:t>
      </w:r>
    </w:p>
    <w:p>
      <w:pPr>
        <w:spacing w:line="440" w:lineRule="exact"/>
        <w:rPr>
          <w:rFonts w:ascii="仿宋" w:hAnsi="仿宋" w:eastAsia="仿宋" w:cs="仿宋_GB2312"/>
          <w:sz w:val="28"/>
          <w:szCs w:val="28"/>
        </w:rPr>
      </w:pPr>
    </w:p>
    <w:p>
      <w:pPr>
        <w:spacing w:line="600" w:lineRule="exact"/>
        <w:jc w:val="right"/>
        <w:rPr>
          <w:rFonts w:ascii="仿宋" w:hAnsi="仿宋" w:eastAsia="仿宋" w:cs="仿宋_GB2312"/>
          <w:sz w:val="28"/>
          <w:szCs w:val="28"/>
        </w:rPr>
        <w:sectPr>
          <w:headerReference r:id="rId3" w:type="default"/>
          <w:footerReference r:id="rId4" w:type="default"/>
          <w:pgSz w:w="11906" w:h="16838"/>
          <w:pgMar w:top="312" w:right="1469" w:bottom="709" w:left="1338" w:header="851" w:footer="272" w:gutter="284"/>
          <w:cols w:space="720" w:num="1"/>
          <w:docGrid w:type="lines" w:linePitch="312" w:charSpace="0"/>
        </w:sect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十二、报价单</w:t>
      </w:r>
    </w:p>
    <w:p>
      <w:pPr>
        <w:ind w:firstLine="280" w:firstLineChars="100"/>
        <w:rPr>
          <w:rFonts w:ascii="仿宋" w:hAnsi="仿宋" w:eastAsia="仿宋"/>
          <w:b/>
          <w:sz w:val="28"/>
          <w:szCs w:val="28"/>
        </w:rPr>
      </w:pPr>
      <w:r>
        <w:rPr>
          <w:rFonts w:hint="eastAsia" w:ascii="仿宋" w:hAnsi="仿宋" w:eastAsia="仿宋"/>
          <w:b/>
          <w:sz w:val="28"/>
          <w:szCs w:val="28"/>
        </w:rPr>
        <w:t>报价单（TGJA-WZ-202</w:t>
      </w:r>
      <w:r>
        <w:rPr>
          <w:rFonts w:ascii="仿宋" w:hAnsi="仿宋" w:eastAsia="仿宋"/>
          <w:b/>
          <w:sz w:val="28"/>
          <w:szCs w:val="28"/>
        </w:rPr>
        <w:t>2</w:t>
      </w:r>
      <w:r>
        <w:rPr>
          <w:rFonts w:hint="eastAsia" w:ascii="仿宋" w:hAnsi="仿宋" w:eastAsia="仿宋"/>
          <w:b/>
          <w:sz w:val="28"/>
          <w:szCs w:val="28"/>
          <w:lang w:val="en-US" w:eastAsia="zh-CN"/>
        </w:rPr>
        <w:t>100</w:t>
      </w:r>
      <w:r>
        <w:rPr>
          <w:rFonts w:hint="eastAsia" w:ascii="仿宋" w:hAnsi="仿宋" w:eastAsia="仿宋"/>
          <w:b/>
          <w:sz w:val="28"/>
          <w:szCs w:val="28"/>
        </w:rPr>
        <w:t>）</w:t>
      </w:r>
    </w:p>
    <w:tbl>
      <w:tblPr>
        <w:tblStyle w:val="47"/>
        <w:tblpPr w:leftFromText="180" w:rightFromText="180" w:vertAnchor="text" w:tblpY="1"/>
        <w:tblOverlap w:val="never"/>
        <w:tblW w:w="154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552"/>
        <w:gridCol w:w="4422"/>
        <w:gridCol w:w="1129"/>
        <w:gridCol w:w="1281"/>
        <w:gridCol w:w="1350"/>
        <w:gridCol w:w="351"/>
        <w:gridCol w:w="768"/>
        <w:gridCol w:w="1581"/>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9" w:type="dxa"/>
            <w:vAlign w:val="center"/>
          </w:tcPr>
          <w:p>
            <w:pPr>
              <w:jc w:val="center"/>
              <w:rPr>
                <w:rFonts w:ascii="仿宋" w:hAnsi="仿宋" w:eastAsia="仿宋"/>
                <w:sz w:val="24"/>
              </w:rPr>
            </w:pPr>
            <w:r>
              <w:rPr>
                <w:rFonts w:hint="eastAsia" w:ascii="仿宋" w:hAnsi="仿宋" w:eastAsia="仿宋"/>
                <w:sz w:val="24"/>
              </w:rPr>
              <w:t>序号</w:t>
            </w:r>
          </w:p>
        </w:tc>
        <w:tc>
          <w:tcPr>
            <w:tcW w:w="2552" w:type="dxa"/>
            <w:vAlign w:val="center"/>
          </w:tcPr>
          <w:p>
            <w:pPr>
              <w:jc w:val="center"/>
              <w:rPr>
                <w:rFonts w:ascii="仿宋" w:hAnsi="仿宋" w:eastAsia="仿宋"/>
                <w:sz w:val="24"/>
              </w:rPr>
            </w:pPr>
            <w:r>
              <w:rPr>
                <w:rFonts w:hint="eastAsia" w:ascii="仿宋" w:hAnsi="仿宋" w:eastAsia="仿宋"/>
                <w:sz w:val="24"/>
              </w:rPr>
              <w:t>物料名称</w:t>
            </w:r>
          </w:p>
        </w:tc>
        <w:tc>
          <w:tcPr>
            <w:tcW w:w="4422" w:type="dxa"/>
            <w:vAlign w:val="center"/>
          </w:tcPr>
          <w:p>
            <w:pPr>
              <w:jc w:val="center"/>
              <w:rPr>
                <w:rFonts w:ascii="仿宋" w:hAnsi="仿宋" w:eastAsia="仿宋"/>
                <w:sz w:val="24"/>
              </w:rPr>
            </w:pPr>
            <w:r>
              <w:rPr>
                <w:rFonts w:hint="eastAsia" w:ascii="仿宋" w:hAnsi="仿宋" w:eastAsia="仿宋"/>
                <w:sz w:val="24"/>
              </w:rPr>
              <w:t>型号规格</w:t>
            </w:r>
          </w:p>
        </w:tc>
        <w:tc>
          <w:tcPr>
            <w:tcW w:w="1129" w:type="dxa"/>
            <w:vAlign w:val="center"/>
          </w:tcPr>
          <w:p>
            <w:pPr>
              <w:jc w:val="center"/>
              <w:rPr>
                <w:rFonts w:ascii="仿宋" w:hAnsi="仿宋" w:eastAsia="仿宋"/>
                <w:sz w:val="24"/>
              </w:rPr>
            </w:pPr>
            <w:r>
              <w:rPr>
                <w:rFonts w:hint="eastAsia" w:ascii="仿宋" w:hAnsi="仿宋" w:eastAsia="仿宋"/>
                <w:sz w:val="24"/>
              </w:rPr>
              <w:t>单位</w:t>
            </w:r>
          </w:p>
        </w:tc>
        <w:tc>
          <w:tcPr>
            <w:tcW w:w="1281" w:type="dxa"/>
            <w:vAlign w:val="center"/>
          </w:tcPr>
          <w:p>
            <w:pPr>
              <w:jc w:val="center"/>
              <w:rPr>
                <w:rFonts w:ascii="仿宋" w:hAnsi="仿宋" w:eastAsia="仿宋"/>
                <w:sz w:val="24"/>
              </w:rPr>
            </w:pPr>
            <w:r>
              <w:rPr>
                <w:rFonts w:hint="eastAsia" w:ascii="仿宋" w:hAnsi="仿宋" w:eastAsia="仿宋"/>
                <w:sz w:val="24"/>
              </w:rPr>
              <w:t>数量</w:t>
            </w:r>
          </w:p>
        </w:tc>
        <w:tc>
          <w:tcPr>
            <w:tcW w:w="1350" w:type="dxa"/>
            <w:vAlign w:val="center"/>
          </w:tcPr>
          <w:p>
            <w:pPr>
              <w:jc w:val="center"/>
              <w:rPr>
                <w:rFonts w:ascii="仿宋" w:hAnsi="仿宋" w:eastAsia="仿宋"/>
                <w:bCs/>
                <w:sz w:val="24"/>
              </w:rPr>
            </w:pPr>
            <w:r>
              <w:rPr>
                <w:rFonts w:hint="eastAsia" w:ascii="仿宋" w:hAnsi="仿宋" w:eastAsia="仿宋"/>
                <w:bCs/>
                <w:sz w:val="24"/>
              </w:rPr>
              <w:t>单价</w:t>
            </w:r>
            <w:r>
              <w:rPr>
                <w:rFonts w:hint="eastAsia" w:ascii="仿宋" w:hAnsi="仿宋" w:eastAsia="仿宋"/>
                <w:bCs/>
                <w:color w:val="FF0000"/>
                <w:sz w:val="24"/>
              </w:rPr>
              <w:t>＊</w:t>
            </w:r>
          </w:p>
        </w:tc>
        <w:tc>
          <w:tcPr>
            <w:tcW w:w="1119" w:type="dxa"/>
            <w:gridSpan w:val="2"/>
            <w:vAlign w:val="center"/>
          </w:tcPr>
          <w:p>
            <w:pPr>
              <w:jc w:val="center"/>
              <w:rPr>
                <w:rFonts w:ascii="仿宋" w:hAnsi="仿宋" w:eastAsia="仿宋"/>
                <w:bCs/>
                <w:sz w:val="24"/>
              </w:rPr>
            </w:pPr>
            <w:r>
              <w:rPr>
                <w:rFonts w:hint="eastAsia" w:ascii="仿宋" w:hAnsi="仿宋" w:eastAsia="仿宋"/>
                <w:bCs/>
                <w:color w:val="000000" w:themeColor="text1"/>
                <w:sz w:val="24"/>
                <w:lang w:val="en-US" w:eastAsia="zh-CN"/>
              </w:rPr>
              <w:t>总价</w:t>
            </w:r>
            <w:r>
              <w:rPr>
                <w:rFonts w:hint="eastAsia" w:ascii="仿宋" w:hAnsi="仿宋" w:eastAsia="仿宋"/>
                <w:bCs/>
                <w:color w:val="FF0000"/>
                <w:sz w:val="24"/>
              </w:rPr>
              <w:t>＊</w:t>
            </w:r>
          </w:p>
        </w:tc>
        <w:tc>
          <w:tcPr>
            <w:tcW w:w="1581" w:type="dxa"/>
            <w:vAlign w:val="center"/>
          </w:tcPr>
          <w:p>
            <w:pPr>
              <w:jc w:val="center"/>
              <w:rPr>
                <w:rFonts w:ascii="仿宋" w:hAnsi="仿宋" w:eastAsia="仿宋"/>
                <w:bCs/>
                <w:sz w:val="24"/>
              </w:rPr>
            </w:pPr>
            <w:r>
              <w:rPr>
                <w:rFonts w:hint="eastAsia" w:ascii="仿宋" w:hAnsi="仿宋" w:eastAsia="仿宋"/>
                <w:bCs/>
                <w:sz w:val="24"/>
              </w:rPr>
              <w:t>税率</w:t>
            </w:r>
            <w:r>
              <w:rPr>
                <w:rFonts w:hint="eastAsia" w:ascii="仿宋" w:hAnsi="仿宋" w:eastAsia="仿宋"/>
                <w:bCs/>
                <w:color w:val="FF0000"/>
                <w:sz w:val="24"/>
              </w:rPr>
              <w:t>＊</w:t>
            </w:r>
          </w:p>
        </w:tc>
        <w:tc>
          <w:tcPr>
            <w:tcW w:w="1308" w:type="dxa"/>
            <w:vAlign w:val="center"/>
          </w:tcPr>
          <w:p>
            <w:pPr>
              <w:jc w:val="center"/>
              <w:rPr>
                <w:rFonts w:hint="eastAsia" w:ascii="仿宋" w:hAnsi="仿宋" w:eastAsia="仿宋"/>
                <w:sz w:val="24"/>
                <w:lang w:eastAsia="zh-CN"/>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1</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不锈钢动力柜</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800*600*2000，具体见</w:t>
            </w:r>
            <w:r>
              <w:rPr>
                <w:rFonts w:hint="eastAsia" w:ascii="宋体" w:hAnsi="宋体" w:cs="宋体"/>
                <w:i w:val="0"/>
                <w:iCs w:val="0"/>
                <w:color w:val="000000"/>
                <w:kern w:val="0"/>
                <w:sz w:val="22"/>
                <w:szCs w:val="22"/>
                <w:u w:val="none"/>
                <w:lang w:val="en-US" w:eastAsia="zh-CN" w:bidi="ar"/>
              </w:rPr>
              <w:t>铜冠建安公司</w:t>
            </w:r>
            <w:r>
              <w:rPr>
                <w:rFonts w:hint="eastAsia" w:ascii="宋体" w:hAnsi="宋体" w:eastAsia="宋体" w:cs="宋体"/>
                <w:i w:val="0"/>
                <w:iCs w:val="0"/>
                <w:color w:val="000000"/>
                <w:kern w:val="0"/>
                <w:sz w:val="22"/>
                <w:szCs w:val="22"/>
                <w:u w:val="none"/>
                <w:lang w:val="en-US" w:eastAsia="zh-CN" w:bidi="ar"/>
              </w:rPr>
              <w:t>配电柜15台图纸</w:t>
            </w:r>
          </w:p>
        </w:tc>
        <w:tc>
          <w:tcPr>
            <w:tcW w:w="112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28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350"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2</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不锈钢五折柜</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800*600*2200，具体</w:t>
            </w:r>
            <w:r>
              <w:rPr>
                <w:rFonts w:hint="eastAsia" w:ascii="宋体" w:hAnsi="宋体" w:cs="宋体"/>
                <w:i w:val="0"/>
                <w:iCs w:val="0"/>
                <w:color w:val="000000"/>
                <w:kern w:val="0"/>
                <w:sz w:val="22"/>
                <w:szCs w:val="22"/>
                <w:u w:val="none"/>
                <w:lang w:val="en-US" w:eastAsia="zh-CN" w:bidi="ar"/>
              </w:rPr>
              <w:t>铜冠建安公司</w:t>
            </w:r>
            <w:r>
              <w:rPr>
                <w:rFonts w:hint="eastAsia" w:ascii="宋体" w:hAnsi="宋体" w:eastAsia="宋体" w:cs="宋体"/>
                <w:i w:val="0"/>
                <w:iCs w:val="0"/>
                <w:color w:val="000000"/>
                <w:kern w:val="0"/>
                <w:sz w:val="22"/>
                <w:szCs w:val="22"/>
                <w:u w:val="none"/>
                <w:lang w:val="en-US" w:eastAsia="zh-CN" w:bidi="ar"/>
              </w:rPr>
              <w:t>12台图纸</w:t>
            </w:r>
          </w:p>
        </w:tc>
        <w:tc>
          <w:tcPr>
            <w:tcW w:w="112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28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350"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3</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不锈钢动力箱</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1550*1000*450，具体见</w:t>
            </w:r>
            <w:r>
              <w:rPr>
                <w:rFonts w:hint="eastAsia" w:ascii="宋体" w:hAnsi="宋体" w:cs="宋体"/>
                <w:i w:val="0"/>
                <w:iCs w:val="0"/>
                <w:color w:val="000000"/>
                <w:kern w:val="0"/>
                <w:sz w:val="22"/>
                <w:szCs w:val="22"/>
                <w:u w:val="none"/>
                <w:lang w:val="en-US" w:eastAsia="zh-CN" w:bidi="ar"/>
              </w:rPr>
              <w:t>铜冠建安公司</w:t>
            </w:r>
            <w:r>
              <w:rPr>
                <w:rFonts w:hint="eastAsia" w:ascii="宋体" w:hAnsi="宋体" w:eastAsia="宋体" w:cs="宋体"/>
                <w:i w:val="0"/>
                <w:iCs w:val="0"/>
                <w:color w:val="000000"/>
                <w:kern w:val="0"/>
                <w:sz w:val="22"/>
                <w:szCs w:val="22"/>
                <w:u w:val="none"/>
                <w:lang w:val="en-US" w:eastAsia="zh-CN" w:bidi="ar"/>
              </w:rPr>
              <w:t>19台 PLC 柜子壳体图</w:t>
            </w:r>
            <w:bookmarkStart w:id="0" w:name="_GoBack"/>
            <w:bookmarkEnd w:id="0"/>
            <w:r>
              <w:rPr>
                <w:rFonts w:hint="eastAsia" w:ascii="宋体" w:hAnsi="宋体" w:eastAsia="宋体" w:cs="宋体"/>
                <w:i w:val="0"/>
                <w:iCs w:val="0"/>
                <w:color w:val="000000"/>
                <w:kern w:val="0"/>
                <w:sz w:val="22"/>
                <w:szCs w:val="22"/>
                <w:u w:val="none"/>
                <w:lang w:val="en-US" w:eastAsia="zh-CN" w:bidi="ar"/>
              </w:rPr>
              <w:t>纸</w:t>
            </w:r>
          </w:p>
        </w:tc>
        <w:tc>
          <w:tcPr>
            <w:tcW w:w="112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28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1350"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4</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不锈钢控制箱</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400*500*250，具体见</w:t>
            </w:r>
            <w:r>
              <w:rPr>
                <w:rFonts w:hint="eastAsia" w:ascii="宋体" w:hAnsi="宋体" w:cs="宋体"/>
                <w:i w:val="0"/>
                <w:iCs w:val="0"/>
                <w:color w:val="000000"/>
                <w:kern w:val="0"/>
                <w:sz w:val="22"/>
                <w:szCs w:val="22"/>
                <w:u w:val="none"/>
                <w:lang w:val="en-US" w:eastAsia="zh-CN" w:bidi="ar"/>
              </w:rPr>
              <w:t>铜冠建安公司</w:t>
            </w:r>
            <w:r>
              <w:rPr>
                <w:rFonts w:hint="eastAsia" w:ascii="宋体" w:hAnsi="宋体" w:eastAsia="宋体" w:cs="宋体"/>
                <w:i w:val="0"/>
                <w:iCs w:val="0"/>
                <w:color w:val="000000"/>
                <w:kern w:val="0"/>
                <w:sz w:val="22"/>
                <w:szCs w:val="22"/>
                <w:u w:val="none"/>
                <w:lang w:val="en-US" w:eastAsia="zh-CN" w:bidi="ar"/>
              </w:rPr>
              <w:t>66台控制箱壳体图纸</w:t>
            </w:r>
          </w:p>
        </w:tc>
        <w:tc>
          <w:tcPr>
            <w:tcW w:w="112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28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1350"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5</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不锈钢控制箱</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不锈钢控制箱，600*800*250，具体见</w:t>
            </w:r>
            <w:r>
              <w:rPr>
                <w:rFonts w:hint="eastAsia" w:ascii="宋体" w:hAnsi="宋体" w:cs="宋体"/>
                <w:i w:val="0"/>
                <w:iCs w:val="0"/>
                <w:color w:val="000000"/>
                <w:kern w:val="0"/>
                <w:sz w:val="22"/>
                <w:szCs w:val="22"/>
                <w:u w:val="none"/>
                <w:lang w:val="en-US" w:eastAsia="zh-CN" w:bidi="ar"/>
              </w:rPr>
              <w:t>铜冠建安公司</w:t>
            </w:r>
            <w:r>
              <w:rPr>
                <w:rFonts w:hint="eastAsia" w:ascii="宋体" w:hAnsi="宋体" w:eastAsia="宋体" w:cs="宋体"/>
                <w:i w:val="0"/>
                <w:iCs w:val="0"/>
                <w:color w:val="000000"/>
                <w:kern w:val="0"/>
                <w:sz w:val="22"/>
                <w:szCs w:val="22"/>
                <w:u w:val="none"/>
                <w:lang w:val="en-US" w:eastAsia="zh-CN" w:bidi="ar"/>
              </w:rPr>
              <w:t>66台控制箱壳体图纸</w:t>
            </w:r>
          </w:p>
        </w:tc>
        <w:tc>
          <w:tcPr>
            <w:tcW w:w="112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28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1350"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6</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不锈钢控制箱</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不锈钢控制箱，</w:t>
            </w:r>
            <w:r>
              <w:rPr>
                <w:rFonts w:hint="eastAsia" w:ascii="宋体" w:hAnsi="宋体" w:cs="宋体"/>
                <w:i w:val="0"/>
                <w:iCs w:val="0"/>
                <w:color w:val="000000"/>
                <w:kern w:val="0"/>
                <w:sz w:val="22"/>
                <w:szCs w:val="22"/>
                <w:u w:val="none"/>
                <w:lang w:val="en-US" w:eastAsia="zh-CN" w:bidi="ar"/>
              </w:rPr>
              <w:t>具体见铜冠建安公司</w:t>
            </w:r>
            <w:r>
              <w:rPr>
                <w:rFonts w:hint="eastAsia" w:ascii="宋体" w:hAnsi="宋体" w:eastAsia="宋体" w:cs="宋体"/>
                <w:i w:val="0"/>
                <w:iCs w:val="0"/>
                <w:color w:val="000000"/>
                <w:kern w:val="0"/>
                <w:sz w:val="22"/>
                <w:szCs w:val="22"/>
                <w:u w:val="none"/>
                <w:lang w:val="en-US" w:eastAsia="zh-CN" w:bidi="ar"/>
              </w:rPr>
              <w:t>66台控制箱壳体图纸</w:t>
            </w:r>
          </w:p>
        </w:tc>
        <w:tc>
          <w:tcPr>
            <w:tcW w:w="112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28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1350"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09" w:type="dxa"/>
            <w:vAlign w:val="center"/>
          </w:tcPr>
          <w:p>
            <w:pPr>
              <w:jc w:val="center"/>
              <w:rPr>
                <w:rFonts w:ascii="仿宋" w:hAnsi="仿宋" w:eastAsia="仿宋"/>
                <w:b/>
                <w:bCs/>
                <w:szCs w:val="21"/>
                <w:highlight w:val="yellow"/>
              </w:rPr>
            </w:pPr>
          </w:p>
        </w:tc>
        <w:tc>
          <w:tcPr>
            <w:tcW w:w="2552" w:type="dxa"/>
            <w:vAlign w:val="center"/>
          </w:tcPr>
          <w:p>
            <w:pPr>
              <w:jc w:val="center"/>
              <w:rPr>
                <w:rFonts w:ascii="仿宋" w:hAnsi="仿宋" w:eastAsia="仿宋" w:cs="仿宋_GB2312"/>
                <w:b/>
                <w:bCs/>
                <w:szCs w:val="21"/>
                <w:highlight w:val="yellow"/>
              </w:rPr>
            </w:pPr>
            <w:r>
              <w:rPr>
                <w:rFonts w:hint="eastAsia" w:ascii="仿宋" w:hAnsi="仿宋" w:eastAsia="仿宋" w:cs="仿宋_GB2312"/>
                <w:b/>
                <w:bCs/>
                <w:szCs w:val="21"/>
                <w:highlight w:val="yellow"/>
              </w:rPr>
              <w:t>合计总金额</w:t>
            </w:r>
          </w:p>
        </w:tc>
        <w:tc>
          <w:tcPr>
            <w:tcW w:w="4422" w:type="dxa"/>
            <w:vAlign w:val="center"/>
          </w:tcPr>
          <w:p>
            <w:pPr>
              <w:jc w:val="center"/>
              <w:rPr>
                <w:rFonts w:ascii="仿宋" w:hAnsi="仿宋" w:eastAsia="仿宋" w:cs="宋体"/>
                <w:b/>
                <w:bCs/>
                <w:kern w:val="0"/>
                <w:szCs w:val="21"/>
                <w:highlight w:val="yellow"/>
              </w:rPr>
            </w:pPr>
            <w:r>
              <w:rPr>
                <w:rFonts w:hint="eastAsia" w:ascii="仿宋" w:hAnsi="仿宋" w:eastAsia="仿宋" w:cs="宋体"/>
                <w:b/>
                <w:bCs/>
                <w:kern w:val="0"/>
                <w:szCs w:val="21"/>
                <w:highlight w:val="yellow"/>
              </w:rPr>
              <w:t>人民币（大写）</w:t>
            </w:r>
          </w:p>
        </w:tc>
        <w:tc>
          <w:tcPr>
            <w:tcW w:w="1129" w:type="dxa"/>
            <w:vAlign w:val="center"/>
          </w:tcPr>
          <w:p>
            <w:pPr>
              <w:jc w:val="center"/>
              <w:rPr>
                <w:rFonts w:ascii="仿宋" w:hAnsi="仿宋" w:eastAsia="仿宋" w:cs="仿宋"/>
                <w:b/>
                <w:bCs/>
                <w:szCs w:val="21"/>
                <w:highlight w:val="yellow"/>
              </w:rPr>
            </w:pPr>
            <w:r>
              <w:rPr>
                <w:rFonts w:hint="eastAsia" w:ascii="仿宋" w:hAnsi="仿宋" w:eastAsia="仿宋" w:cs="仿宋"/>
                <w:b/>
                <w:bCs/>
                <w:szCs w:val="21"/>
                <w:highlight w:val="yellow"/>
              </w:rPr>
              <w:t>元</w:t>
            </w:r>
          </w:p>
        </w:tc>
        <w:tc>
          <w:tcPr>
            <w:tcW w:w="1281" w:type="dxa"/>
            <w:vAlign w:val="center"/>
          </w:tcPr>
          <w:p>
            <w:pPr>
              <w:jc w:val="center"/>
              <w:rPr>
                <w:rFonts w:ascii="仿宋" w:hAnsi="仿宋" w:eastAsia="仿宋" w:cs="仿宋"/>
                <w:b/>
                <w:bCs/>
                <w:szCs w:val="21"/>
                <w:highlight w:val="yellow"/>
              </w:rPr>
            </w:pPr>
          </w:p>
        </w:tc>
        <w:tc>
          <w:tcPr>
            <w:tcW w:w="1350" w:type="dxa"/>
            <w:vAlign w:val="center"/>
          </w:tcPr>
          <w:p>
            <w:pPr>
              <w:jc w:val="center"/>
              <w:rPr>
                <w:rFonts w:ascii="仿宋" w:hAnsi="仿宋" w:eastAsia="仿宋"/>
                <w:b/>
                <w:bCs/>
                <w:szCs w:val="21"/>
              </w:rPr>
            </w:pPr>
          </w:p>
        </w:tc>
        <w:tc>
          <w:tcPr>
            <w:tcW w:w="1119" w:type="dxa"/>
            <w:gridSpan w:val="2"/>
            <w:vAlign w:val="center"/>
          </w:tcPr>
          <w:p>
            <w:pPr>
              <w:jc w:val="center"/>
              <w:rPr>
                <w:rFonts w:ascii="仿宋" w:hAnsi="仿宋" w:eastAsia="仿宋"/>
                <w:b/>
                <w:bCs/>
                <w:szCs w:val="21"/>
              </w:rPr>
            </w:pPr>
          </w:p>
        </w:tc>
        <w:tc>
          <w:tcPr>
            <w:tcW w:w="1581" w:type="dxa"/>
            <w:vAlign w:val="center"/>
          </w:tcPr>
          <w:p>
            <w:pPr>
              <w:jc w:val="center"/>
              <w:rPr>
                <w:rFonts w:ascii="仿宋" w:hAnsi="仿宋" w:eastAsia="仿宋"/>
                <w:b/>
                <w:bCs/>
                <w:szCs w:val="21"/>
              </w:rPr>
            </w:pPr>
          </w:p>
        </w:tc>
        <w:tc>
          <w:tcPr>
            <w:tcW w:w="1308" w:type="dxa"/>
            <w:vAlign w:val="center"/>
          </w:tcPr>
          <w:p>
            <w:pPr>
              <w:jc w:val="center"/>
              <w:rPr>
                <w:rFonts w:ascii="仿宋" w:hAnsi="仿宋" w:eastAsia="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15451" w:type="dxa"/>
            <w:gridSpan w:val="10"/>
            <w:vAlign w:val="center"/>
          </w:tcPr>
          <w:p>
            <w:pPr>
              <w:ind w:left="1249" w:leftChars="138" w:hanging="960" w:hangingChars="400"/>
              <w:rPr>
                <w:rFonts w:ascii="仿宋" w:hAnsi="仿宋" w:eastAsia="仿宋"/>
                <w:sz w:val="24"/>
              </w:rPr>
            </w:pPr>
            <w:r>
              <w:rPr>
                <w:rFonts w:hint="eastAsia" w:ascii="仿宋" w:hAnsi="仿宋" w:eastAsia="仿宋" w:cs="宋体"/>
                <w:sz w:val="24"/>
              </w:rPr>
              <w:t>说明：</w:t>
            </w:r>
            <w:r>
              <w:rPr>
                <w:rFonts w:hint="eastAsia" w:ascii="仿宋" w:hAnsi="仿宋" w:eastAsia="仿宋"/>
                <w:sz w:val="24"/>
              </w:rPr>
              <w:t>1</w:t>
            </w:r>
            <w:r>
              <w:rPr>
                <w:rFonts w:hint="eastAsia" w:ascii="仿宋" w:hAnsi="仿宋" w:eastAsia="仿宋" w:cs="宋体"/>
                <w:sz w:val="24"/>
              </w:rPr>
              <w:t>、此报价表中带</w:t>
            </w:r>
            <w:r>
              <w:rPr>
                <w:rFonts w:hint="eastAsia" w:ascii="仿宋" w:hAnsi="仿宋" w:eastAsia="仿宋" w:cs="宋体"/>
                <w:color w:val="FF0000"/>
                <w:sz w:val="24"/>
              </w:rPr>
              <w:t>＊</w:t>
            </w:r>
            <w:r>
              <w:rPr>
                <w:rFonts w:hint="eastAsia" w:ascii="仿宋" w:hAnsi="仿宋" w:eastAsia="仿宋" w:cs="宋体"/>
                <w:sz w:val="24"/>
              </w:rPr>
              <w:t>号为必填项，投标人的报价单除法定代表人和授权委托人签名手写以外，其他填写内容均为打印件加盖投标人公章。</w:t>
            </w:r>
          </w:p>
          <w:p>
            <w:pPr>
              <w:ind w:firstLine="960" w:firstLineChars="400"/>
              <w:rPr>
                <w:rFonts w:ascii="仿宋" w:hAnsi="仿宋" w:eastAsia="仿宋"/>
                <w:sz w:val="24"/>
              </w:rPr>
            </w:pPr>
            <w:r>
              <w:rPr>
                <w:rFonts w:hint="eastAsia" w:ascii="仿宋" w:hAnsi="仿宋" w:eastAsia="仿宋"/>
                <w:sz w:val="24"/>
              </w:rPr>
              <w:t>2</w:t>
            </w:r>
            <w:r>
              <w:rPr>
                <w:rFonts w:hint="eastAsia" w:ascii="仿宋" w:hAnsi="仿宋" w:eastAsia="仿宋" w:cs="宋体"/>
                <w:sz w:val="24"/>
              </w:rPr>
              <w:t>、税率栏填写时要具体明确税率及是否为增值税专用发票。</w:t>
            </w:r>
          </w:p>
          <w:p>
            <w:pPr>
              <w:ind w:firstLine="960" w:firstLineChars="400"/>
              <w:rPr>
                <w:rFonts w:ascii="仿宋" w:hAnsi="仿宋" w:eastAsia="仿宋"/>
              </w:rPr>
            </w:pPr>
            <w:r>
              <w:rPr>
                <w:rFonts w:ascii="仿宋" w:hAnsi="仿宋" w:eastAsia="仿宋"/>
                <w:sz w:val="24"/>
              </w:rPr>
              <w:t>3</w:t>
            </w:r>
            <w:r>
              <w:rPr>
                <w:rFonts w:hint="eastAsia" w:ascii="仿宋" w:hAnsi="仿宋" w:eastAsia="仿宋" w:cs="宋体"/>
                <w:sz w:val="24"/>
              </w:rPr>
              <w:t>、合计总金额栏为必填项。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683" w:type="dxa"/>
            <w:gridSpan w:val="3"/>
            <w:vMerge w:val="restart"/>
            <w:vAlign w:val="center"/>
          </w:tcPr>
          <w:p>
            <w:pPr>
              <w:rPr>
                <w:rFonts w:ascii="仿宋" w:hAnsi="仿宋" w:eastAsia="仿宋"/>
                <w:sz w:val="24"/>
              </w:rPr>
            </w:pPr>
            <w:r>
              <w:rPr>
                <w:rFonts w:hint="eastAsia" w:ascii="仿宋" w:hAnsi="仿宋" w:eastAsia="仿宋" w:cs="宋体"/>
                <w:sz w:val="24"/>
              </w:rPr>
              <w:t>投标单位（公章）</w:t>
            </w:r>
          </w:p>
        </w:tc>
        <w:tc>
          <w:tcPr>
            <w:tcW w:w="4111" w:type="dxa"/>
            <w:gridSpan w:val="4"/>
            <w:vAlign w:val="center"/>
          </w:tcPr>
          <w:p>
            <w:pPr>
              <w:jc w:val="center"/>
              <w:rPr>
                <w:rFonts w:ascii="仿宋" w:hAnsi="仿宋" w:eastAsia="仿宋"/>
                <w:sz w:val="24"/>
              </w:rPr>
            </w:pPr>
            <w:r>
              <w:rPr>
                <w:rFonts w:hint="eastAsia" w:ascii="仿宋" w:hAnsi="仿宋" w:eastAsia="仿宋" w:cs="宋体"/>
                <w:sz w:val="24"/>
              </w:rPr>
              <w:t>法定代表人或授权委托人</w:t>
            </w:r>
          </w:p>
        </w:tc>
        <w:tc>
          <w:tcPr>
            <w:tcW w:w="3657" w:type="dxa"/>
            <w:gridSpan w:val="3"/>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683" w:type="dxa"/>
            <w:gridSpan w:val="3"/>
            <w:vMerge w:val="continue"/>
            <w:vAlign w:val="center"/>
          </w:tcPr>
          <w:p>
            <w:pPr>
              <w:rPr>
                <w:rFonts w:ascii="仿宋" w:hAnsi="仿宋" w:eastAsia="仿宋"/>
                <w:sz w:val="24"/>
              </w:rPr>
            </w:pPr>
          </w:p>
        </w:tc>
        <w:tc>
          <w:tcPr>
            <w:tcW w:w="2410" w:type="dxa"/>
            <w:gridSpan w:val="2"/>
            <w:vMerge w:val="restart"/>
            <w:vAlign w:val="center"/>
          </w:tcPr>
          <w:p>
            <w:pPr>
              <w:jc w:val="center"/>
              <w:rPr>
                <w:rFonts w:ascii="仿宋" w:hAnsi="仿宋" w:eastAsia="仿宋"/>
                <w:sz w:val="24"/>
              </w:rPr>
            </w:pPr>
            <w:r>
              <w:rPr>
                <w:rFonts w:hint="eastAsia" w:ascii="仿宋" w:hAnsi="仿宋" w:eastAsia="仿宋" w:cs="宋体"/>
                <w:sz w:val="24"/>
              </w:rPr>
              <w:t>联系方式</w:t>
            </w:r>
          </w:p>
        </w:tc>
        <w:tc>
          <w:tcPr>
            <w:tcW w:w="1701" w:type="dxa"/>
            <w:gridSpan w:val="2"/>
            <w:vAlign w:val="center"/>
          </w:tcPr>
          <w:p>
            <w:pPr>
              <w:jc w:val="center"/>
              <w:rPr>
                <w:rFonts w:ascii="仿宋" w:hAnsi="仿宋" w:eastAsia="仿宋"/>
                <w:sz w:val="24"/>
              </w:rPr>
            </w:pPr>
            <w:r>
              <w:rPr>
                <w:rFonts w:hint="eastAsia" w:ascii="仿宋" w:hAnsi="仿宋" w:eastAsia="仿宋" w:cs="宋体"/>
                <w:sz w:val="24"/>
              </w:rPr>
              <w:t>电话</w:t>
            </w:r>
          </w:p>
        </w:tc>
        <w:tc>
          <w:tcPr>
            <w:tcW w:w="3657" w:type="dxa"/>
            <w:gridSpan w:val="3"/>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683" w:type="dxa"/>
            <w:gridSpan w:val="3"/>
            <w:vMerge w:val="continue"/>
            <w:vAlign w:val="center"/>
          </w:tcPr>
          <w:p>
            <w:pPr>
              <w:rPr>
                <w:rFonts w:ascii="仿宋" w:hAnsi="仿宋" w:eastAsia="仿宋"/>
                <w:sz w:val="24"/>
              </w:rPr>
            </w:pPr>
          </w:p>
        </w:tc>
        <w:tc>
          <w:tcPr>
            <w:tcW w:w="2410" w:type="dxa"/>
            <w:gridSpan w:val="2"/>
            <w:vMerge w:val="continue"/>
            <w:vAlign w:val="center"/>
          </w:tcPr>
          <w:p>
            <w:pPr>
              <w:jc w:val="center"/>
              <w:rPr>
                <w:rFonts w:ascii="仿宋" w:hAnsi="仿宋" w:eastAsia="仿宋"/>
                <w:sz w:val="24"/>
              </w:rPr>
            </w:pPr>
          </w:p>
        </w:tc>
        <w:tc>
          <w:tcPr>
            <w:tcW w:w="1701" w:type="dxa"/>
            <w:gridSpan w:val="2"/>
            <w:vAlign w:val="center"/>
          </w:tcPr>
          <w:p>
            <w:pPr>
              <w:jc w:val="center"/>
              <w:rPr>
                <w:rFonts w:ascii="仿宋" w:hAnsi="仿宋" w:eastAsia="仿宋"/>
                <w:sz w:val="24"/>
              </w:rPr>
            </w:pPr>
            <w:r>
              <w:rPr>
                <w:rFonts w:hint="eastAsia" w:ascii="仿宋" w:hAnsi="仿宋" w:eastAsia="仿宋" w:cs="宋体"/>
                <w:sz w:val="24"/>
              </w:rPr>
              <w:t>邮箱</w:t>
            </w:r>
          </w:p>
        </w:tc>
        <w:tc>
          <w:tcPr>
            <w:tcW w:w="3657" w:type="dxa"/>
            <w:gridSpan w:val="3"/>
            <w:vAlign w:val="center"/>
          </w:tcPr>
          <w:p>
            <w:pPr>
              <w:rPr>
                <w:rFonts w:ascii="仿宋" w:hAnsi="仿宋" w:eastAsia="仿宋"/>
                <w:sz w:val="24"/>
              </w:rPr>
            </w:pPr>
          </w:p>
        </w:tc>
      </w:tr>
    </w:tbl>
    <w:p>
      <w:pPr>
        <w:pStyle w:val="2"/>
        <w:ind w:left="0" w:leftChars="0" w:firstLine="0" w:firstLineChars="0"/>
        <w:rPr>
          <w:rFonts w:hint="default"/>
          <w:lang w:val="en-US" w:eastAsia="zh-CN"/>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十三、响应/偏离表</w:t>
      </w:r>
    </w:p>
    <w:p>
      <w:pPr>
        <w:pStyle w:val="21"/>
        <w:rPr>
          <w:rFonts w:ascii="仿宋" w:hAnsi="仿宋" w:eastAsia="仿宋"/>
        </w:rPr>
      </w:pPr>
    </w:p>
    <w:p>
      <w:pPr>
        <w:ind w:firstLine="480" w:firstLineChars="200"/>
        <w:rPr>
          <w:rFonts w:ascii="仿宋" w:hAnsi="仿宋" w:eastAsia="仿宋"/>
        </w:rPr>
      </w:pPr>
      <w:r>
        <w:rPr>
          <w:rFonts w:hint="eastAsia" w:ascii="仿宋" w:hAnsi="仿宋" w:eastAsia="仿宋"/>
          <w:sz w:val="24"/>
        </w:rPr>
        <w:t>1.1技术规格响应/偏离表</w:t>
      </w:r>
    </w:p>
    <w:p>
      <w:pPr>
        <w:ind w:left="308" w:firstLine="117" w:firstLineChars="49"/>
        <w:rPr>
          <w:rFonts w:hint="default" w:ascii="仿宋" w:hAnsi="仿宋" w:eastAsia="仿宋"/>
          <w:bCs/>
          <w:sz w:val="24"/>
          <w:lang w:val="en-US" w:eastAsia="zh-CN"/>
        </w:rPr>
      </w:pPr>
      <w:r>
        <w:rPr>
          <w:rFonts w:hint="eastAsia" w:ascii="仿宋" w:hAnsi="仿宋" w:eastAsia="仿宋"/>
          <w:sz w:val="24"/>
        </w:rPr>
        <w:t>招标编号：</w:t>
      </w:r>
      <w:r>
        <w:rPr>
          <w:rFonts w:hint="eastAsia" w:ascii="仿宋" w:hAnsi="仿宋" w:eastAsia="仿宋"/>
          <w:bCs/>
          <w:sz w:val="24"/>
        </w:rPr>
        <w:t>TGJA-WZ-202</w:t>
      </w:r>
      <w:r>
        <w:rPr>
          <w:rFonts w:ascii="仿宋" w:hAnsi="仿宋" w:eastAsia="仿宋"/>
          <w:bCs/>
          <w:sz w:val="24"/>
        </w:rPr>
        <w:t>2</w:t>
      </w:r>
      <w:r>
        <w:rPr>
          <w:rFonts w:hint="eastAsia" w:ascii="仿宋" w:hAnsi="仿宋" w:eastAsia="仿宋"/>
          <w:bCs/>
          <w:sz w:val="24"/>
          <w:lang w:val="en-US" w:eastAsia="zh-CN"/>
        </w:rPr>
        <w:t>100</w:t>
      </w:r>
    </w:p>
    <w:tbl>
      <w:tblPr>
        <w:tblStyle w:val="47"/>
        <w:tblW w:w="0" w:type="auto"/>
        <w:tblInd w:w="524"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799"/>
        <w:gridCol w:w="2280"/>
        <w:gridCol w:w="1753"/>
        <w:gridCol w:w="1461"/>
        <w:gridCol w:w="1668"/>
        <w:gridCol w:w="3737"/>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序号</w:t>
            </w:r>
          </w:p>
        </w:tc>
        <w:tc>
          <w:tcPr>
            <w:tcW w:w="1799"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货物名称</w:t>
            </w:r>
          </w:p>
        </w:tc>
        <w:tc>
          <w:tcPr>
            <w:tcW w:w="2280" w:type="dxa"/>
            <w:tcBorders>
              <w:top w:val="single" w:color="auto" w:sz="4" w:space="0"/>
              <w:left w:val="single" w:color="auto" w:sz="4" w:space="0"/>
              <w:bottom w:val="single" w:color="auto" w:sz="4" w:space="0"/>
              <w:right w:val="single" w:color="auto" w:sz="4" w:space="0"/>
            </w:tcBorders>
            <w:vAlign w:val="center"/>
          </w:tcPr>
          <w:p>
            <w:pPr>
              <w:spacing w:before="120"/>
              <w:ind w:left="240" w:hanging="240" w:hangingChars="100"/>
              <w:jc w:val="center"/>
              <w:rPr>
                <w:rFonts w:ascii="仿宋" w:hAnsi="仿宋" w:eastAsia="仿宋"/>
              </w:rPr>
            </w:pPr>
            <w:r>
              <w:rPr>
                <w:rFonts w:hint="eastAsia" w:ascii="仿宋" w:hAnsi="仿宋" w:eastAsia="仿宋"/>
                <w:sz w:val="24"/>
              </w:rPr>
              <w:t>招标文件条目号</w:t>
            </w:r>
          </w:p>
        </w:tc>
        <w:tc>
          <w:tcPr>
            <w:tcW w:w="1753"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招标规格</w:t>
            </w:r>
          </w:p>
        </w:tc>
        <w:tc>
          <w:tcPr>
            <w:tcW w:w="1461"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投标规格</w:t>
            </w:r>
          </w:p>
        </w:tc>
        <w:tc>
          <w:tcPr>
            <w:tcW w:w="1668"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响应/偏离</w:t>
            </w:r>
          </w:p>
        </w:tc>
        <w:tc>
          <w:tcPr>
            <w:tcW w:w="3737"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说明</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bl>
    <w:p>
      <w:pPr>
        <w:pStyle w:val="21"/>
        <w:rPr>
          <w:rFonts w:ascii="仿宋" w:hAnsi="仿宋" w:eastAsia="仿宋"/>
        </w:rPr>
      </w:pPr>
    </w:p>
    <w:p>
      <w:pPr>
        <w:pStyle w:val="20"/>
        <w:ind w:left="420" w:leftChars="200"/>
        <w:rPr>
          <w:rFonts w:ascii="仿宋" w:hAnsi="仿宋" w:eastAsia="仿宋"/>
        </w:rPr>
      </w:pPr>
      <w:r>
        <w:rPr>
          <w:rFonts w:hint="eastAsia" w:ascii="仿宋" w:hAnsi="仿宋" w:eastAsia="仿宋"/>
        </w:rPr>
        <w:t>注：</w:t>
      </w:r>
      <w:r>
        <w:rPr>
          <w:rFonts w:ascii="仿宋" w:hAnsi="仿宋" w:eastAsia="仿宋"/>
        </w:rPr>
        <w:t>投标人应对照招标文件技术规格，逐条说明所提供货物和服务已对招标文件的技术规格做出了实质性的响应，并申明与技术规格条文的</w:t>
      </w:r>
    </w:p>
    <w:p>
      <w:pPr>
        <w:pStyle w:val="20"/>
        <w:ind w:left="420" w:leftChars="200" w:firstLine="480" w:firstLineChars="200"/>
        <w:rPr>
          <w:rFonts w:ascii="仿宋" w:hAnsi="仿宋" w:eastAsia="仿宋"/>
        </w:rPr>
      </w:pPr>
      <w:r>
        <w:rPr>
          <w:rFonts w:ascii="仿宋" w:hAnsi="仿宋" w:eastAsia="仿宋"/>
        </w:rPr>
        <w:t>偏差和例外。特别对有具体参数要求的指标，投标人必须提供所投货物的具体参数值</w:t>
      </w:r>
      <w:r>
        <w:rPr>
          <w:rFonts w:hint="eastAsia" w:ascii="仿宋" w:hAnsi="仿宋" w:eastAsia="仿宋"/>
        </w:rPr>
        <w:t>。</w:t>
      </w:r>
    </w:p>
    <w:p>
      <w:pPr>
        <w:pStyle w:val="21"/>
        <w:rPr>
          <w:rFonts w:ascii="仿宋" w:hAnsi="仿宋" w:eastAsia="仿宋"/>
        </w:rPr>
      </w:pPr>
    </w:p>
    <w:p>
      <w:pPr>
        <w:ind w:firstLine="240" w:firstLineChars="100"/>
        <w:rPr>
          <w:rFonts w:ascii="仿宋" w:hAnsi="仿宋" w:eastAsia="仿宋"/>
        </w:rPr>
      </w:pPr>
      <w:r>
        <w:rPr>
          <w:rFonts w:hint="eastAsia" w:ascii="仿宋" w:hAnsi="仿宋" w:eastAsia="仿宋"/>
          <w:sz w:val="24"/>
        </w:rPr>
        <w:t>投标人名称：</w:t>
      </w:r>
      <w:r>
        <w:rPr>
          <w:rFonts w:ascii="仿宋" w:hAnsi="仿宋" w:eastAsia="仿宋"/>
          <w:sz w:val="24"/>
        </w:rPr>
        <w:t xml:space="preserve"> _____________________ </w:t>
      </w:r>
    </w:p>
    <w:p>
      <w:pPr>
        <w:ind w:firstLine="240" w:firstLineChars="100"/>
        <w:rPr>
          <w:rFonts w:ascii="仿宋" w:hAnsi="仿宋" w:eastAsia="仿宋" w:cs="仿宋_GB2312"/>
          <w:b/>
          <w:sz w:val="36"/>
          <w:szCs w:val="36"/>
        </w:rPr>
      </w:pPr>
      <w:r>
        <w:rPr>
          <w:rFonts w:hint="eastAsia" w:ascii="仿宋" w:hAnsi="仿宋" w:eastAsia="仿宋"/>
          <w:sz w:val="24"/>
        </w:rPr>
        <w:t>投标人代表签字盖章：</w:t>
      </w:r>
      <w:r>
        <w:rPr>
          <w:rFonts w:ascii="仿宋" w:hAnsi="仿宋" w:eastAsia="仿宋"/>
          <w:sz w:val="24"/>
        </w:rPr>
        <w:t xml:space="preserve">________________ </w:t>
      </w:r>
    </w:p>
    <w:p>
      <w:pPr>
        <w:rPr>
          <w:rFonts w:ascii="仿宋" w:hAnsi="仿宋" w:eastAsia="仿宋"/>
          <w:sz w:val="24"/>
          <w:szCs w:val="22"/>
        </w:rPr>
      </w:pPr>
    </w:p>
    <w:p>
      <w:pPr>
        <w:pStyle w:val="2"/>
        <w:rPr>
          <w:rFonts w:ascii="仿宋" w:hAnsi="仿宋" w:eastAsia="仿宋"/>
        </w:rPr>
      </w:pPr>
    </w:p>
    <w:sectPr>
      <w:pgSz w:w="16838" w:h="11906" w:orient="landscape"/>
      <w:pgMar w:top="1338" w:right="312" w:bottom="284" w:left="709"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创艺简细圆-Identity-H">
    <w:altName w:val="宋体"/>
    <w:panose1 w:val="00000000000000000000"/>
    <w:charset w:val="86"/>
    <w:family w:val="roma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438B66A3"/>
    <w:multiLevelType w:val="multilevel"/>
    <w:tmpl w:val="438B66A3"/>
    <w:lvl w:ilvl="0" w:tentative="0">
      <w:start w:val="1"/>
      <w:numFmt w:val="decimal"/>
      <w:pStyle w:val="117"/>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33482-EE17-4E5D-9E97-F63374724109}">
  <ds:schemaRefs/>
</ds:datastoreItem>
</file>